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2FA" w:rsidRPr="008172FA" w:rsidRDefault="008172FA" w:rsidP="00463313">
      <w:pPr>
        <w:jc w:val="center"/>
        <w:rPr>
          <w:b/>
          <w:sz w:val="28"/>
          <w:szCs w:val="28"/>
          <w:u w:val="single"/>
        </w:rPr>
      </w:pPr>
      <w:r w:rsidRPr="008172FA">
        <w:rPr>
          <w:b/>
          <w:sz w:val="28"/>
          <w:szCs w:val="28"/>
          <w:u w:val="single"/>
        </w:rPr>
        <w:t>ПРЕССЪОБЩЕНИЕ</w:t>
      </w:r>
    </w:p>
    <w:p w:rsidR="00D50CAE" w:rsidRPr="006251D6" w:rsidRDefault="00435917" w:rsidP="006251D6">
      <w:pPr>
        <w:spacing w:line="276" w:lineRule="auto"/>
        <w:ind w:firstLine="708"/>
        <w:jc w:val="center"/>
        <w:rPr>
          <w:b/>
          <w:sz w:val="28"/>
          <w:szCs w:val="28"/>
        </w:rPr>
      </w:pPr>
      <w:r>
        <w:rPr>
          <w:b/>
          <w:sz w:val="28"/>
          <w:szCs w:val="28"/>
        </w:rPr>
        <w:t xml:space="preserve">Вторият </w:t>
      </w:r>
      <w:r w:rsidR="006251D6" w:rsidRPr="006251D6">
        <w:rPr>
          <w:b/>
          <w:sz w:val="28"/>
          <w:szCs w:val="28"/>
        </w:rPr>
        <w:t xml:space="preserve">двудневен интерактивен семинар </w:t>
      </w:r>
      <w:r>
        <w:rPr>
          <w:b/>
          <w:sz w:val="28"/>
          <w:szCs w:val="28"/>
        </w:rPr>
        <w:t>по проекта за насърчаване на развитието на докторанти,</w:t>
      </w:r>
      <w:r w:rsidR="006251D6" w:rsidRPr="006251D6">
        <w:rPr>
          <w:b/>
          <w:sz w:val="28"/>
          <w:szCs w:val="28"/>
        </w:rPr>
        <w:t xml:space="preserve"> специализанти и млади учени се проведе </w:t>
      </w:r>
      <w:r w:rsidRPr="006251D6">
        <w:rPr>
          <w:b/>
          <w:sz w:val="28"/>
          <w:szCs w:val="28"/>
        </w:rPr>
        <w:t xml:space="preserve">за </w:t>
      </w:r>
      <w:r>
        <w:rPr>
          <w:b/>
          <w:sz w:val="28"/>
          <w:szCs w:val="28"/>
        </w:rPr>
        <w:t xml:space="preserve">новата целева група </w:t>
      </w:r>
    </w:p>
    <w:p w:rsidR="006251D6" w:rsidRDefault="006251D6" w:rsidP="001C7878">
      <w:pPr>
        <w:spacing w:line="276" w:lineRule="auto"/>
        <w:ind w:firstLine="708"/>
        <w:jc w:val="both"/>
        <w:rPr>
          <w:sz w:val="28"/>
          <w:szCs w:val="28"/>
        </w:rPr>
      </w:pPr>
    </w:p>
    <w:p w:rsidR="00C85560" w:rsidRDefault="00435917" w:rsidP="001C7878">
      <w:pPr>
        <w:spacing w:line="276" w:lineRule="auto"/>
        <w:ind w:firstLine="708"/>
        <w:jc w:val="both"/>
        <w:rPr>
          <w:sz w:val="28"/>
          <w:szCs w:val="28"/>
        </w:rPr>
      </w:pPr>
      <w:r>
        <w:rPr>
          <w:sz w:val="28"/>
          <w:szCs w:val="28"/>
        </w:rPr>
        <w:t xml:space="preserve">Вторият </w:t>
      </w:r>
      <w:r w:rsidR="006251D6">
        <w:rPr>
          <w:sz w:val="28"/>
          <w:szCs w:val="28"/>
        </w:rPr>
        <w:t xml:space="preserve">двудневен интерактивен семинар </w:t>
      </w:r>
      <w:r w:rsidR="0003473B">
        <w:rPr>
          <w:sz w:val="28"/>
          <w:szCs w:val="28"/>
        </w:rPr>
        <w:t xml:space="preserve">от Цикъл 2 </w:t>
      </w:r>
      <w:r w:rsidR="00C1160D">
        <w:rPr>
          <w:sz w:val="28"/>
          <w:szCs w:val="28"/>
        </w:rPr>
        <w:t xml:space="preserve">бе организиран </w:t>
      </w:r>
      <w:r w:rsidR="006251D6">
        <w:rPr>
          <w:sz w:val="28"/>
          <w:szCs w:val="28"/>
        </w:rPr>
        <w:t xml:space="preserve">в </w:t>
      </w:r>
      <w:r>
        <w:rPr>
          <w:sz w:val="28"/>
          <w:szCs w:val="28"/>
        </w:rPr>
        <w:t>с. Рибарица</w:t>
      </w:r>
      <w:r w:rsidR="00C1160D">
        <w:rPr>
          <w:sz w:val="28"/>
          <w:szCs w:val="28"/>
        </w:rPr>
        <w:t>, област Ловеч,</w:t>
      </w:r>
      <w:r w:rsidR="006251D6">
        <w:rPr>
          <w:sz w:val="28"/>
          <w:szCs w:val="28"/>
        </w:rPr>
        <w:t xml:space="preserve"> на </w:t>
      </w:r>
      <w:r>
        <w:rPr>
          <w:sz w:val="28"/>
          <w:szCs w:val="28"/>
        </w:rPr>
        <w:t>0</w:t>
      </w:r>
      <w:r w:rsidR="006251D6">
        <w:rPr>
          <w:sz w:val="28"/>
          <w:szCs w:val="28"/>
        </w:rPr>
        <w:t xml:space="preserve">2 и </w:t>
      </w:r>
      <w:r>
        <w:rPr>
          <w:sz w:val="28"/>
          <w:szCs w:val="28"/>
        </w:rPr>
        <w:t>03</w:t>
      </w:r>
      <w:r w:rsidR="006251D6">
        <w:rPr>
          <w:sz w:val="28"/>
          <w:szCs w:val="28"/>
        </w:rPr>
        <w:t xml:space="preserve"> </w:t>
      </w:r>
      <w:r>
        <w:rPr>
          <w:sz w:val="28"/>
          <w:szCs w:val="28"/>
        </w:rPr>
        <w:t xml:space="preserve">юни </w:t>
      </w:r>
      <w:r w:rsidR="006251D6">
        <w:rPr>
          <w:sz w:val="28"/>
          <w:szCs w:val="28"/>
        </w:rPr>
        <w:t xml:space="preserve">2018 г. </w:t>
      </w:r>
      <w:r w:rsidR="001C7878">
        <w:rPr>
          <w:sz w:val="28"/>
          <w:szCs w:val="28"/>
        </w:rPr>
        <w:t xml:space="preserve">по проект </w:t>
      </w:r>
      <w:r w:rsidR="001C7878" w:rsidRPr="000F4054">
        <w:rPr>
          <w:sz w:val="28"/>
          <w:szCs w:val="28"/>
        </w:rPr>
        <w:t>№ BG05М2OP001–2.009-0031-C01</w:t>
      </w:r>
      <w:r w:rsidR="001C7878">
        <w:rPr>
          <w:sz w:val="28"/>
          <w:szCs w:val="28"/>
        </w:rPr>
        <w:t xml:space="preserve"> „Създаване на център за обучение на докторанти, постдокторанти, специализанти и млади учени към Факултет „Медицина“ на МУ-Плевен“ </w:t>
      </w:r>
      <w:r w:rsidR="001C7878" w:rsidRPr="000F4054">
        <w:rPr>
          <w:sz w:val="28"/>
          <w:szCs w:val="28"/>
        </w:rPr>
        <w:t>по Оперативна програма „Наука и образование за интелигентен растеж“ 2014-2020, съфинансирана от Европейския съюз чрез Европейските структурни и инвестиционни фондове</w:t>
      </w:r>
      <w:r w:rsidR="001C7878">
        <w:rPr>
          <w:sz w:val="28"/>
          <w:szCs w:val="28"/>
        </w:rPr>
        <w:t xml:space="preserve">. </w:t>
      </w:r>
      <w:r w:rsidR="00CE4DBE">
        <w:rPr>
          <w:sz w:val="28"/>
          <w:szCs w:val="28"/>
        </w:rPr>
        <w:t xml:space="preserve">Обучението </w:t>
      </w:r>
      <w:r w:rsidR="00C1160D">
        <w:rPr>
          <w:sz w:val="28"/>
          <w:szCs w:val="28"/>
        </w:rPr>
        <w:t xml:space="preserve">обхвана 25 млади учени от новата целева група на проекта и </w:t>
      </w:r>
      <w:r>
        <w:rPr>
          <w:sz w:val="28"/>
          <w:szCs w:val="28"/>
        </w:rPr>
        <w:t xml:space="preserve">се проведе на </w:t>
      </w:r>
      <w:r w:rsidR="001C7878">
        <w:rPr>
          <w:sz w:val="28"/>
          <w:szCs w:val="28"/>
        </w:rPr>
        <w:t>тема</w:t>
      </w:r>
      <w:r w:rsidR="0003473B">
        <w:rPr>
          <w:sz w:val="28"/>
          <w:szCs w:val="28"/>
        </w:rPr>
        <w:t>:</w:t>
      </w:r>
      <w:r w:rsidR="001C7878">
        <w:rPr>
          <w:sz w:val="28"/>
          <w:szCs w:val="28"/>
        </w:rPr>
        <w:t xml:space="preserve"> „</w:t>
      </w:r>
      <w:r w:rsidR="0003473B">
        <w:rPr>
          <w:sz w:val="28"/>
          <w:szCs w:val="28"/>
        </w:rPr>
        <w:t xml:space="preserve">Подготовка на научноизследователски проекти, </w:t>
      </w:r>
      <w:r w:rsidR="001C7878">
        <w:rPr>
          <w:sz w:val="28"/>
          <w:szCs w:val="28"/>
        </w:rPr>
        <w:t>трансфер на технологии</w:t>
      </w:r>
      <w:r w:rsidR="0003473B">
        <w:rPr>
          <w:sz w:val="28"/>
          <w:szCs w:val="28"/>
        </w:rPr>
        <w:t xml:space="preserve"> и управление на интелектуална собственост</w:t>
      </w:r>
      <w:r w:rsidR="001C7878">
        <w:rPr>
          <w:sz w:val="28"/>
          <w:szCs w:val="28"/>
        </w:rPr>
        <w:t xml:space="preserve">“ по Дейност 3 </w:t>
      </w:r>
      <w:r w:rsidR="001C7878" w:rsidRPr="001C7878">
        <w:rPr>
          <w:sz w:val="28"/>
          <w:szCs w:val="28"/>
        </w:rPr>
        <w:t>„Провеждане на обучение за участие и подготовка на научноизследователски проекти, актуални предложения, трансфер на технологии и управление на интелектуалната собственост“</w:t>
      </w:r>
      <w:r w:rsidR="001C7878">
        <w:rPr>
          <w:sz w:val="28"/>
          <w:szCs w:val="28"/>
        </w:rPr>
        <w:t>.</w:t>
      </w:r>
      <w:r w:rsidR="006251D6">
        <w:rPr>
          <w:sz w:val="28"/>
          <w:szCs w:val="28"/>
        </w:rPr>
        <w:t xml:space="preserve"> </w:t>
      </w:r>
    </w:p>
    <w:p w:rsidR="00800981" w:rsidRDefault="00C1160D" w:rsidP="002752F3">
      <w:pPr>
        <w:spacing w:line="276" w:lineRule="auto"/>
        <w:ind w:firstLine="708"/>
        <w:jc w:val="both"/>
        <w:rPr>
          <w:sz w:val="28"/>
          <w:szCs w:val="28"/>
        </w:rPr>
      </w:pPr>
      <w:r>
        <w:rPr>
          <w:sz w:val="28"/>
          <w:szCs w:val="28"/>
        </w:rPr>
        <w:t xml:space="preserve">В програмата на </w:t>
      </w:r>
      <w:r w:rsidR="006251D6">
        <w:rPr>
          <w:sz w:val="28"/>
          <w:szCs w:val="28"/>
        </w:rPr>
        <w:t xml:space="preserve">семинара </w:t>
      </w:r>
      <w:r>
        <w:rPr>
          <w:sz w:val="28"/>
          <w:szCs w:val="28"/>
        </w:rPr>
        <w:t xml:space="preserve">бяха включени общо 6 лекции на следните теми: </w:t>
      </w:r>
      <w:r w:rsidRPr="00C1160D">
        <w:rPr>
          <w:sz w:val="28"/>
          <w:szCs w:val="28"/>
        </w:rPr>
        <w:t>„Основни правила, законови разпоредби при изготвяне на проектно предложение за финансиране на научноизследователска дейност“, „Полезни препоръки при изготвяне на проектно предложение за финансиране на научноизследователска дейност. Трансфер на знания и технологии“</w:t>
      </w:r>
      <w:r>
        <w:rPr>
          <w:sz w:val="28"/>
          <w:szCs w:val="28"/>
        </w:rPr>
        <w:t xml:space="preserve">, </w:t>
      </w:r>
      <w:r w:rsidRPr="00C1160D">
        <w:rPr>
          <w:sz w:val="28"/>
          <w:szCs w:val="28"/>
        </w:rPr>
        <w:t>„Защита на интелектуалната собственост съгласно българското законодателство“</w:t>
      </w:r>
      <w:r>
        <w:rPr>
          <w:sz w:val="28"/>
          <w:szCs w:val="28"/>
        </w:rPr>
        <w:t xml:space="preserve">, </w:t>
      </w:r>
      <w:r w:rsidRPr="00C1160D">
        <w:rPr>
          <w:sz w:val="28"/>
          <w:szCs w:val="28"/>
        </w:rPr>
        <w:t>„Европейска патентна система. Актуална уредба и перспективи“</w:t>
      </w:r>
      <w:r>
        <w:rPr>
          <w:sz w:val="28"/>
          <w:szCs w:val="28"/>
        </w:rPr>
        <w:t xml:space="preserve">, </w:t>
      </w:r>
      <w:r w:rsidRPr="00C1160D">
        <w:rPr>
          <w:sz w:val="28"/>
          <w:szCs w:val="28"/>
        </w:rPr>
        <w:t>„Международно-правна закрила на интелектуалната собственост“</w:t>
      </w:r>
      <w:r>
        <w:rPr>
          <w:sz w:val="28"/>
          <w:szCs w:val="28"/>
        </w:rPr>
        <w:t xml:space="preserve"> и </w:t>
      </w:r>
      <w:r w:rsidRPr="00C1160D">
        <w:rPr>
          <w:sz w:val="28"/>
          <w:szCs w:val="28"/>
        </w:rPr>
        <w:t>„Планиране и управление на научноизследователски проекти, финансирани от МУ – Плевен“</w:t>
      </w:r>
      <w:r>
        <w:rPr>
          <w:sz w:val="28"/>
          <w:szCs w:val="28"/>
        </w:rPr>
        <w:t xml:space="preserve">. Водещи лектори по проекта </w:t>
      </w:r>
      <w:r w:rsidR="002752F3">
        <w:rPr>
          <w:sz w:val="28"/>
          <w:szCs w:val="28"/>
        </w:rPr>
        <w:t xml:space="preserve">предоставиха на </w:t>
      </w:r>
      <w:r>
        <w:rPr>
          <w:sz w:val="28"/>
          <w:szCs w:val="28"/>
        </w:rPr>
        <w:t xml:space="preserve">младата аудитория полезна за тях информация, необходима им за научно и академично развитие и израстване. </w:t>
      </w:r>
    </w:p>
    <w:p w:rsidR="002752F3" w:rsidRPr="006A52AD" w:rsidRDefault="00C1160D" w:rsidP="002752F3">
      <w:pPr>
        <w:spacing w:line="276" w:lineRule="auto"/>
        <w:ind w:firstLine="708"/>
        <w:jc w:val="both"/>
        <w:rPr>
          <w:sz w:val="28"/>
          <w:szCs w:val="28"/>
        </w:rPr>
      </w:pPr>
      <w:r>
        <w:rPr>
          <w:sz w:val="28"/>
          <w:szCs w:val="28"/>
        </w:rPr>
        <w:t>Първият лектор доц. д-р Добромир Димитров, зам.-декан на Факултет „Медицина“</w:t>
      </w:r>
      <w:r w:rsidR="00800981">
        <w:rPr>
          <w:sz w:val="28"/>
          <w:szCs w:val="28"/>
        </w:rPr>
        <w:t>,</w:t>
      </w:r>
      <w:r>
        <w:rPr>
          <w:sz w:val="28"/>
          <w:szCs w:val="28"/>
        </w:rPr>
        <w:t xml:space="preserve"> </w:t>
      </w:r>
      <w:r w:rsidR="002752F3">
        <w:rPr>
          <w:sz w:val="28"/>
          <w:szCs w:val="28"/>
        </w:rPr>
        <w:t xml:space="preserve">разясни на докторантите и специализантите понятия като трансфер на знания и трансфер на технологии, давайки им интересни примери от европейската и световната практика. Такъв пример е </w:t>
      </w:r>
      <w:r w:rsidR="00800981">
        <w:rPr>
          <w:sz w:val="28"/>
          <w:szCs w:val="28"/>
        </w:rPr>
        <w:t>и</w:t>
      </w:r>
      <w:r w:rsidR="002752F3">
        <w:rPr>
          <w:sz w:val="28"/>
          <w:szCs w:val="28"/>
        </w:rPr>
        <w:t xml:space="preserve">нициативата на китайското правителство </w:t>
      </w:r>
      <w:r w:rsidR="002752F3">
        <w:rPr>
          <w:sz w:val="28"/>
          <w:szCs w:val="28"/>
          <w:lang w:val="en-US"/>
        </w:rPr>
        <w:t>One Belt One Road Initiative</w:t>
      </w:r>
      <w:r w:rsidR="002752F3">
        <w:rPr>
          <w:sz w:val="28"/>
          <w:szCs w:val="28"/>
        </w:rPr>
        <w:t xml:space="preserve"> </w:t>
      </w:r>
      <w:r w:rsidR="002752F3">
        <w:rPr>
          <w:sz w:val="28"/>
          <w:szCs w:val="28"/>
          <w:lang w:val="en-US"/>
        </w:rPr>
        <w:t>(</w:t>
      </w:r>
      <w:r w:rsidR="001458C1">
        <w:rPr>
          <w:sz w:val="28"/>
          <w:szCs w:val="28"/>
        </w:rPr>
        <w:t>„</w:t>
      </w:r>
      <w:r w:rsidR="002752F3">
        <w:rPr>
          <w:sz w:val="28"/>
          <w:szCs w:val="28"/>
        </w:rPr>
        <w:t>Пътя на коприната</w:t>
      </w:r>
      <w:r w:rsidR="001458C1">
        <w:rPr>
          <w:sz w:val="28"/>
          <w:szCs w:val="28"/>
        </w:rPr>
        <w:t>“</w:t>
      </w:r>
      <w:r w:rsidR="002752F3">
        <w:rPr>
          <w:sz w:val="28"/>
          <w:szCs w:val="28"/>
          <w:lang w:val="en-US"/>
        </w:rPr>
        <w:t>)</w:t>
      </w:r>
      <w:r w:rsidR="002752F3">
        <w:rPr>
          <w:sz w:val="28"/>
          <w:szCs w:val="28"/>
        </w:rPr>
        <w:t xml:space="preserve"> за развитие</w:t>
      </w:r>
      <w:r w:rsidR="008E5685">
        <w:rPr>
          <w:sz w:val="28"/>
          <w:szCs w:val="28"/>
        </w:rPr>
        <w:t>,</w:t>
      </w:r>
      <w:r w:rsidR="002752F3">
        <w:rPr>
          <w:sz w:val="28"/>
          <w:szCs w:val="28"/>
        </w:rPr>
        <w:t xml:space="preserve">  сътрудничество</w:t>
      </w:r>
      <w:r w:rsidR="008E5685">
        <w:rPr>
          <w:sz w:val="28"/>
          <w:szCs w:val="28"/>
        </w:rPr>
        <w:t xml:space="preserve"> и инвестиции</w:t>
      </w:r>
      <w:r w:rsidR="002752F3">
        <w:rPr>
          <w:sz w:val="28"/>
          <w:szCs w:val="28"/>
        </w:rPr>
        <w:t xml:space="preserve"> </w:t>
      </w:r>
      <w:r w:rsidR="00AF0EE7">
        <w:rPr>
          <w:sz w:val="28"/>
          <w:szCs w:val="28"/>
        </w:rPr>
        <w:t xml:space="preserve">в </w:t>
      </w:r>
      <w:r w:rsidR="002752F3">
        <w:rPr>
          <w:sz w:val="28"/>
          <w:szCs w:val="28"/>
        </w:rPr>
        <w:t xml:space="preserve">изграждане на </w:t>
      </w:r>
      <w:r w:rsidR="008E5685">
        <w:rPr>
          <w:sz w:val="28"/>
          <w:szCs w:val="28"/>
        </w:rPr>
        <w:t xml:space="preserve">високотехнологична </w:t>
      </w:r>
      <w:r w:rsidR="002752F3">
        <w:rPr>
          <w:sz w:val="28"/>
          <w:szCs w:val="28"/>
        </w:rPr>
        <w:t xml:space="preserve">инфраструктура, свързваща </w:t>
      </w:r>
      <w:r w:rsidR="008E5685">
        <w:rPr>
          <w:sz w:val="28"/>
          <w:szCs w:val="28"/>
        </w:rPr>
        <w:t>евро-</w:t>
      </w:r>
      <w:r w:rsidR="008E5685">
        <w:rPr>
          <w:sz w:val="28"/>
          <w:szCs w:val="28"/>
        </w:rPr>
        <w:lastRenderedPageBreak/>
        <w:t xml:space="preserve">азиатските </w:t>
      </w:r>
      <w:r w:rsidR="002752F3">
        <w:rPr>
          <w:sz w:val="28"/>
          <w:szCs w:val="28"/>
        </w:rPr>
        <w:t>държавите,</w:t>
      </w:r>
      <w:r w:rsidR="008E5685">
        <w:rPr>
          <w:sz w:val="28"/>
          <w:szCs w:val="28"/>
        </w:rPr>
        <w:t xml:space="preserve"> </w:t>
      </w:r>
      <w:r w:rsidR="002752F3">
        <w:rPr>
          <w:sz w:val="28"/>
          <w:szCs w:val="28"/>
        </w:rPr>
        <w:t>локализирани по пътя на коприната</w:t>
      </w:r>
      <w:r w:rsidR="008E5685">
        <w:rPr>
          <w:sz w:val="28"/>
          <w:szCs w:val="28"/>
        </w:rPr>
        <w:t>, което ще се отрази благоприятно на всички сфери, в това число и на здравната и образователната</w:t>
      </w:r>
      <w:r w:rsidR="002752F3">
        <w:rPr>
          <w:sz w:val="28"/>
          <w:szCs w:val="28"/>
        </w:rPr>
        <w:t>. Преди да завърши лекциите си, доцент Димитров за пореден път изправи младите учени пред интересно предизвикателство – до края на първия ден от семинара да изготвят и представят свои проектни предложения, чрез които да осигурят средства за финансиране на научната работа в своята област. Доцент Димитров зададе на младите си колеги приоритетните области при изготвяне на конкурсното предложение</w:t>
      </w:r>
      <w:r w:rsidR="008E5685">
        <w:rPr>
          <w:sz w:val="28"/>
          <w:szCs w:val="28"/>
        </w:rPr>
        <w:t>:</w:t>
      </w:r>
      <w:r w:rsidR="002752F3">
        <w:rPr>
          <w:sz w:val="28"/>
          <w:szCs w:val="28"/>
        </w:rPr>
        <w:t xml:space="preserve"> Телемедицина – клин</w:t>
      </w:r>
      <w:r w:rsidR="008E5685">
        <w:rPr>
          <w:sz w:val="28"/>
          <w:szCs w:val="28"/>
        </w:rPr>
        <w:t>ично приложение;</w:t>
      </w:r>
      <w:r w:rsidR="002752F3">
        <w:rPr>
          <w:sz w:val="28"/>
          <w:szCs w:val="28"/>
        </w:rPr>
        <w:t xml:space="preserve"> 3</w:t>
      </w:r>
      <w:r w:rsidR="002752F3">
        <w:rPr>
          <w:sz w:val="28"/>
          <w:szCs w:val="28"/>
          <w:lang w:val="en-US"/>
        </w:rPr>
        <w:t xml:space="preserve">D </w:t>
      </w:r>
      <w:r w:rsidR="002752F3">
        <w:rPr>
          <w:sz w:val="28"/>
          <w:szCs w:val="28"/>
        </w:rPr>
        <w:t>медицина – приложение</w:t>
      </w:r>
      <w:r w:rsidR="008E5685">
        <w:rPr>
          <w:sz w:val="28"/>
          <w:szCs w:val="28"/>
        </w:rPr>
        <w:t xml:space="preserve"> в клиничната и базисната наука;</w:t>
      </w:r>
      <w:r w:rsidR="002752F3">
        <w:rPr>
          <w:sz w:val="28"/>
          <w:szCs w:val="28"/>
        </w:rPr>
        <w:t xml:space="preserve"> </w:t>
      </w:r>
      <w:r w:rsidR="00D72619">
        <w:rPr>
          <w:sz w:val="28"/>
          <w:szCs w:val="28"/>
        </w:rPr>
        <w:t>Персонализирана медицина</w:t>
      </w:r>
      <w:r w:rsidR="008E5685">
        <w:rPr>
          <w:sz w:val="28"/>
          <w:szCs w:val="28"/>
        </w:rPr>
        <w:t>;</w:t>
      </w:r>
      <w:r w:rsidR="002752F3">
        <w:rPr>
          <w:sz w:val="28"/>
          <w:szCs w:val="28"/>
        </w:rPr>
        <w:t xml:space="preserve"> Виртуална и насложена реалност в медицината.</w:t>
      </w:r>
    </w:p>
    <w:p w:rsidR="006209F1" w:rsidRPr="0068309C" w:rsidRDefault="00D72619" w:rsidP="001C7878">
      <w:pPr>
        <w:spacing w:line="276" w:lineRule="auto"/>
        <w:ind w:firstLine="708"/>
        <w:jc w:val="both"/>
        <w:rPr>
          <w:sz w:val="28"/>
          <w:szCs w:val="28"/>
        </w:rPr>
      </w:pPr>
      <w:r>
        <w:rPr>
          <w:sz w:val="28"/>
          <w:szCs w:val="28"/>
        </w:rPr>
        <w:t>По време на п</w:t>
      </w:r>
      <w:r w:rsidR="00DD34B0">
        <w:rPr>
          <w:sz w:val="28"/>
          <w:szCs w:val="28"/>
        </w:rPr>
        <w:t>рактическото занятие „</w:t>
      </w:r>
      <w:r w:rsidR="00026480">
        <w:rPr>
          <w:sz w:val="28"/>
          <w:szCs w:val="28"/>
        </w:rPr>
        <w:t>Работилница за проекти</w:t>
      </w:r>
      <w:r w:rsidR="00DD34B0">
        <w:rPr>
          <w:sz w:val="28"/>
          <w:szCs w:val="28"/>
        </w:rPr>
        <w:t>“</w:t>
      </w:r>
      <w:r w:rsidR="006209F1">
        <w:rPr>
          <w:sz w:val="28"/>
          <w:szCs w:val="28"/>
        </w:rPr>
        <w:t xml:space="preserve"> </w:t>
      </w:r>
      <w:r>
        <w:rPr>
          <w:sz w:val="28"/>
          <w:szCs w:val="28"/>
        </w:rPr>
        <w:t xml:space="preserve">участниците бяха разделени на четири </w:t>
      </w:r>
      <w:r w:rsidR="006209F1">
        <w:rPr>
          <w:sz w:val="28"/>
          <w:szCs w:val="28"/>
        </w:rPr>
        <w:t>работни групи, в ко</w:t>
      </w:r>
      <w:r w:rsidR="006A52AD">
        <w:rPr>
          <w:sz w:val="28"/>
          <w:szCs w:val="28"/>
        </w:rPr>
        <w:t>и</w:t>
      </w:r>
      <w:r w:rsidR="006209F1">
        <w:rPr>
          <w:sz w:val="28"/>
          <w:szCs w:val="28"/>
        </w:rPr>
        <w:t xml:space="preserve">то започнаха </w:t>
      </w:r>
      <w:r>
        <w:rPr>
          <w:sz w:val="28"/>
          <w:szCs w:val="28"/>
        </w:rPr>
        <w:t>изготвяне</w:t>
      </w:r>
      <w:r w:rsidR="008E5685">
        <w:rPr>
          <w:sz w:val="28"/>
          <w:szCs w:val="28"/>
        </w:rPr>
        <w:t>то</w:t>
      </w:r>
      <w:r>
        <w:rPr>
          <w:sz w:val="28"/>
          <w:szCs w:val="28"/>
        </w:rPr>
        <w:t xml:space="preserve"> на </w:t>
      </w:r>
      <w:r w:rsidR="006209F1">
        <w:rPr>
          <w:sz w:val="28"/>
          <w:szCs w:val="28"/>
        </w:rPr>
        <w:t>проектни</w:t>
      </w:r>
      <w:r w:rsidR="006A52AD">
        <w:rPr>
          <w:sz w:val="28"/>
          <w:szCs w:val="28"/>
        </w:rPr>
        <w:t>те</w:t>
      </w:r>
      <w:r w:rsidR="006209F1">
        <w:rPr>
          <w:sz w:val="28"/>
          <w:szCs w:val="28"/>
        </w:rPr>
        <w:t xml:space="preserve"> си предложения </w:t>
      </w:r>
      <w:r>
        <w:rPr>
          <w:sz w:val="28"/>
          <w:szCs w:val="28"/>
        </w:rPr>
        <w:t xml:space="preserve">под ръководството на своите ментори </w:t>
      </w:r>
      <w:r w:rsidR="006209F1">
        <w:rPr>
          <w:sz w:val="28"/>
          <w:szCs w:val="28"/>
        </w:rPr>
        <w:t>- проф. Мария Средкова, доц.</w:t>
      </w:r>
      <w:r w:rsidR="00DD34B0">
        <w:rPr>
          <w:sz w:val="28"/>
          <w:szCs w:val="28"/>
        </w:rPr>
        <w:t xml:space="preserve"> </w:t>
      </w:r>
      <w:r w:rsidR="006209F1">
        <w:rPr>
          <w:sz w:val="28"/>
          <w:szCs w:val="28"/>
        </w:rPr>
        <w:t>Добромир Димитров</w:t>
      </w:r>
      <w:r w:rsidR="00C67775">
        <w:rPr>
          <w:sz w:val="28"/>
          <w:szCs w:val="28"/>
        </w:rPr>
        <w:t>,</w:t>
      </w:r>
      <w:r w:rsidR="006209F1">
        <w:rPr>
          <w:sz w:val="28"/>
          <w:szCs w:val="28"/>
        </w:rPr>
        <w:t xml:space="preserve"> доц. Пенчо Тончев</w:t>
      </w:r>
      <w:r w:rsidR="00C67775">
        <w:rPr>
          <w:sz w:val="28"/>
          <w:szCs w:val="28"/>
        </w:rPr>
        <w:t xml:space="preserve"> и доц. Цветелина Валентинова</w:t>
      </w:r>
      <w:r w:rsidR="006209F1">
        <w:rPr>
          <w:sz w:val="28"/>
          <w:szCs w:val="28"/>
        </w:rPr>
        <w:t xml:space="preserve">. </w:t>
      </w:r>
      <w:r w:rsidR="0068309C">
        <w:rPr>
          <w:sz w:val="28"/>
          <w:szCs w:val="28"/>
        </w:rPr>
        <w:t xml:space="preserve">След </w:t>
      </w:r>
      <w:r w:rsidR="008E5685">
        <w:rPr>
          <w:sz w:val="28"/>
          <w:szCs w:val="28"/>
        </w:rPr>
        <w:t xml:space="preserve">създаване </w:t>
      </w:r>
      <w:r w:rsidR="0068309C">
        <w:rPr>
          <w:sz w:val="28"/>
          <w:szCs w:val="28"/>
        </w:rPr>
        <w:t xml:space="preserve">на проектните си предложения по групи, младите учени ги представиха и защитиха, а модераторите оцениха някои от тях </w:t>
      </w:r>
      <w:r w:rsidR="008145F9">
        <w:rPr>
          <w:sz w:val="28"/>
          <w:szCs w:val="28"/>
        </w:rPr>
        <w:t xml:space="preserve">с голям потенциал за успех при участие в конкурсна процедура. </w:t>
      </w:r>
    </w:p>
    <w:p w:rsidR="00800981" w:rsidRDefault="0068309C" w:rsidP="001C7878">
      <w:pPr>
        <w:spacing w:line="276" w:lineRule="auto"/>
        <w:ind w:firstLine="708"/>
        <w:jc w:val="both"/>
        <w:rPr>
          <w:sz w:val="28"/>
          <w:szCs w:val="28"/>
        </w:rPr>
      </w:pPr>
      <w:r>
        <w:rPr>
          <w:sz w:val="28"/>
          <w:szCs w:val="28"/>
        </w:rPr>
        <w:t xml:space="preserve">Програмата на семинара продължи с </w:t>
      </w:r>
      <w:r w:rsidR="006209F1">
        <w:rPr>
          <w:sz w:val="28"/>
          <w:szCs w:val="28"/>
        </w:rPr>
        <w:t xml:space="preserve">лекция </w:t>
      </w:r>
      <w:r>
        <w:rPr>
          <w:sz w:val="28"/>
          <w:szCs w:val="28"/>
        </w:rPr>
        <w:t xml:space="preserve">на </w:t>
      </w:r>
      <w:r w:rsidR="006209F1">
        <w:rPr>
          <w:sz w:val="28"/>
          <w:szCs w:val="28"/>
        </w:rPr>
        <w:t>доц. д-р</w:t>
      </w:r>
      <w:r w:rsidR="00216A5A">
        <w:rPr>
          <w:sz w:val="28"/>
          <w:szCs w:val="28"/>
        </w:rPr>
        <w:t xml:space="preserve"> Цветелина Валентинова</w:t>
      </w:r>
      <w:r w:rsidR="006209F1">
        <w:rPr>
          <w:sz w:val="28"/>
          <w:szCs w:val="28"/>
        </w:rPr>
        <w:t xml:space="preserve">, </w:t>
      </w:r>
      <w:r w:rsidR="00216A5A">
        <w:rPr>
          <w:sz w:val="28"/>
          <w:szCs w:val="28"/>
        </w:rPr>
        <w:t>ръководител на сектор „Обща медицина“</w:t>
      </w:r>
      <w:r w:rsidR="006209F1">
        <w:rPr>
          <w:sz w:val="28"/>
          <w:szCs w:val="28"/>
        </w:rPr>
        <w:t xml:space="preserve">, </w:t>
      </w:r>
      <w:r w:rsidR="00833B56">
        <w:rPr>
          <w:sz w:val="28"/>
          <w:szCs w:val="28"/>
        </w:rPr>
        <w:t xml:space="preserve">която </w:t>
      </w:r>
      <w:r w:rsidR="00800981">
        <w:rPr>
          <w:sz w:val="28"/>
          <w:szCs w:val="28"/>
        </w:rPr>
        <w:t xml:space="preserve">запозна младата академична аудитория с нормативната уредба, приложима </w:t>
      </w:r>
      <w:r w:rsidR="008E5685">
        <w:rPr>
          <w:sz w:val="28"/>
          <w:szCs w:val="28"/>
          <w:lang w:val="en-US"/>
        </w:rPr>
        <w:t>m,r</w:t>
      </w:r>
      <w:r w:rsidR="00800981">
        <w:rPr>
          <w:sz w:val="28"/>
          <w:szCs w:val="28"/>
        </w:rPr>
        <w:t xml:space="preserve"> финансиране на научноизследователска дейност. </w:t>
      </w:r>
    </w:p>
    <w:p w:rsidR="001C7878" w:rsidRDefault="00CE4DBE" w:rsidP="001C7878">
      <w:pPr>
        <w:spacing w:line="276" w:lineRule="auto"/>
        <w:ind w:firstLine="708"/>
        <w:jc w:val="both"/>
        <w:rPr>
          <w:sz w:val="28"/>
          <w:szCs w:val="28"/>
        </w:rPr>
      </w:pPr>
      <w:r>
        <w:rPr>
          <w:sz w:val="28"/>
          <w:szCs w:val="28"/>
        </w:rPr>
        <w:t xml:space="preserve">Във втория ден </w:t>
      </w:r>
      <w:r w:rsidR="0068309C">
        <w:rPr>
          <w:sz w:val="28"/>
          <w:szCs w:val="28"/>
        </w:rPr>
        <w:t xml:space="preserve">на семинара </w:t>
      </w:r>
      <w:r w:rsidR="006A52AD">
        <w:rPr>
          <w:sz w:val="28"/>
          <w:szCs w:val="28"/>
        </w:rPr>
        <w:t>асистент Илиян Байчев, преподавате</w:t>
      </w:r>
      <w:r w:rsidR="0068309C">
        <w:rPr>
          <w:sz w:val="28"/>
          <w:szCs w:val="28"/>
        </w:rPr>
        <w:t>л</w:t>
      </w:r>
      <w:r w:rsidR="006A52AD">
        <w:rPr>
          <w:sz w:val="28"/>
          <w:szCs w:val="28"/>
        </w:rPr>
        <w:t xml:space="preserve"> от Юридическия факултет към ВТУ „Св. Св. Кирил и Методий“ и адвокат от адвокатската колегия във Велико Търново</w:t>
      </w:r>
      <w:r w:rsidR="0068309C">
        <w:rPr>
          <w:sz w:val="28"/>
          <w:szCs w:val="28"/>
        </w:rPr>
        <w:t>,</w:t>
      </w:r>
      <w:r w:rsidR="006A52AD">
        <w:rPr>
          <w:sz w:val="28"/>
          <w:szCs w:val="28"/>
        </w:rPr>
        <w:t xml:space="preserve"> запозна младата аудитория с нормативните актове, свързани със</w:t>
      </w:r>
      <w:r>
        <w:rPr>
          <w:sz w:val="28"/>
          <w:szCs w:val="28"/>
        </w:rPr>
        <w:t xml:space="preserve"> защитата на авторските права съгласно Закона за ав</w:t>
      </w:r>
      <w:r w:rsidR="00C85560">
        <w:rPr>
          <w:sz w:val="28"/>
          <w:szCs w:val="28"/>
        </w:rPr>
        <w:t>торското право</w:t>
      </w:r>
      <w:r w:rsidR="006A52AD">
        <w:rPr>
          <w:sz w:val="28"/>
          <w:szCs w:val="28"/>
        </w:rPr>
        <w:t>, както и</w:t>
      </w:r>
      <w:r>
        <w:rPr>
          <w:sz w:val="28"/>
          <w:szCs w:val="28"/>
        </w:rPr>
        <w:t xml:space="preserve"> </w:t>
      </w:r>
      <w:r w:rsidR="006A52AD">
        <w:rPr>
          <w:sz w:val="28"/>
          <w:szCs w:val="28"/>
        </w:rPr>
        <w:t xml:space="preserve">с </w:t>
      </w:r>
      <w:r>
        <w:rPr>
          <w:sz w:val="28"/>
          <w:szCs w:val="28"/>
        </w:rPr>
        <w:t>актуалната уредба и перспективите пред Европейската патентна система.</w:t>
      </w:r>
    </w:p>
    <w:p w:rsidR="0068309C" w:rsidRDefault="00800981" w:rsidP="001C7878">
      <w:pPr>
        <w:spacing w:line="276" w:lineRule="auto"/>
        <w:ind w:firstLine="708"/>
        <w:jc w:val="both"/>
        <w:rPr>
          <w:sz w:val="28"/>
          <w:szCs w:val="28"/>
        </w:rPr>
      </w:pPr>
      <w:r>
        <w:rPr>
          <w:sz w:val="28"/>
          <w:szCs w:val="28"/>
        </w:rPr>
        <w:t>Накрая всички докторанти и специализанти получиха от проф. д-р Мария Средкова</w:t>
      </w:r>
      <w:r w:rsidR="008E5685">
        <w:rPr>
          <w:sz w:val="28"/>
          <w:szCs w:val="28"/>
          <w:lang w:val="en-US"/>
        </w:rPr>
        <w:t xml:space="preserve">, </w:t>
      </w:r>
      <w:r w:rsidR="008E5685">
        <w:rPr>
          <w:sz w:val="28"/>
          <w:szCs w:val="28"/>
        </w:rPr>
        <w:t xml:space="preserve">ръководител на проекта, </w:t>
      </w:r>
      <w:r>
        <w:rPr>
          <w:sz w:val="28"/>
          <w:szCs w:val="28"/>
        </w:rPr>
        <w:t>сертификати за участие в семинара по Дейност 3: „Подготовка на научноизследователски проекти, трансфер на технологии и управление на интелектуална собственост“. В</w:t>
      </w:r>
      <w:r w:rsidR="0068309C">
        <w:rPr>
          <w:sz w:val="28"/>
          <w:szCs w:val="28"/>
        </w:rPr>
        <w:t xml:space="preserve"> проекта </w:t>
      </w:r>
      <w:r w:rsidR="0068309C" w:rsidRPr="000F4054">
        <w:rPr>
          <w:sz w:val="28"/>
          <w:szCs w:val="28"/>
        </w:rPr>
        <w:t>№ BG05М2OP001–2.009-0031-C01</w:t>
      </w:r>
      <w:r w:rsidR="0068309C">
        <w:rPr>
          <w:sz w:val="28"/>
          <w:szCs w:val="28"/>
        </w:rPr>
        <w:t xml:space="preserve"> „Създаване на център за обучение на докторанти, постдокторанти, специализанти и млади учени към Факултет „Медицина“ на МУ-Плевен“ </w:t>
      </w:r>
      <w:r w:rsidR="0068309C" w:rsidRPr="000F4054">
        <w:rPr>
          <w:sz w:val="28"/>
          <w:szCs w:val="28"/>
        </w:rPr>
        <w:t>по Оперативна програма „Наука и образование за интелигентен растеж“ 2014-2020</w:t>
      </w:r>
      <w:r w:rsidR="0068309C">
        <w:rPr>
          <w:sz w:val="28"/>
          <w:szCs w:val="28"/>
        </w:rPr>
        <w:t xml:space="preserve">, </w:t>
      </w:r>
      <w:r>
        <w:rPr>
          <w:sz w:val="28"/>
          <w:szCs w:val="28"/>
        </w:rPr>
        <w:t xml:space="preserve">е </w:t>
      </w:r>
      <w:r w:rsidR="0068309C">
        <w:rPr>
          <w:sz w:val="28"/>
          <w:szCs w:val="28"/>
        </w:rPr>
        <w:lastRenderedPageBreak/>
        <w:t>заложен</w:t>
      </w:r>
      <w:r>
        <w:rPr>
          <w:sz w:val="28"/>
          <w:szCs w:val="28"/>
        </w:rPr>
        <w:t>о</w:t>
      </w:r>
      <w:r w:rsidR="0068309C">
        <w:rPr>
          <w:sz w:val="28"/>
          <w:szCs w:val="28"/>
        </w:rPr>
        <w:t xml:space="preserve"> </w:t>
      </w:r>
      <w:r>
        <w:rPr>
          <w:sz w:val="28"/>
          <w:szCs w:val="28"/>
        </w:rPr>
        <w:t xml:space="preserve">провеждането на </w:t>
      </w:r>
      <w:r w:rsidR="0068309C">
        <w:rPr>
          <w:sz w:val="28"/>
          <w:szCs w:val="28"/>
        </w:rPr>
        <w:t xml:space="preserve">няколко обучителни семинара, </w:t>
      </w:r>
      <w:r>
        <w:rPr>
          <w:sz w:val="28"/>
          <w:szCs w:val="28"/>
        </w:rPr>
        <w:t xml:space="preserve">чиято цел е да </w:t>
      </w:r>
      <w:r w:rsidR="003054C6">
        <w:rPr>
          <w:sz w:val="28"/>
          <w:szCs w:val="28"/>
        </w:rPr>
        <w:t xml:space="preserve">обогатят </w:t>
      </w:r>
      <w:r w:rsidR="0068309C">
        <w:rPr>
          <w:sz w:val="28"/>
          <w:szCs w:val="28"/>
        </w:rPr>
        <w:t xml:space="preserve">компетенциите на участниците чрез полезни лекции, изнесени от водещи експерти, </w:t>
      </w:r>
      <w:r w:rsidR="003054C6">
        <w:rPr>
          <w:sz w:val="28"/>
          <w:szCs w:val="28"/>
        </w:rPr>
        <w:t xml:space="preserve">чрез срещи и дискусии с представители на бизнеса и </w:t>
      </w:r>
      <w:r w:rsidR="0068309C">
        <w:rPr>
          <w:sz w:val="28"/>
          <w:szCs w:val="28"/>
        </w:rPr>
        <w:t>участие в практически занятия.</w:t>
      </w:r>
    </w:p>
    <w:p w:rsidR="00356BEF" w:rsidRDefault="00356BEF" w:rsidP="001C7878">
      <w:pPr>
        <w:spacing w:line="276" w:lineRule="auto"/>
        <w:ind w:firstLine="708"/>
        <w:jc w:val="both"/>
        <w:rPr>
          <w:sz w:val="28"/>
          <w:szCs w:val="28"/>
        </w:rPr>
      </w:pPr>
    </w:p>
    <w:p w:rsidR="00356BEF" w:rsidRDefault="00356BEF" w:rsidP="001C7878">
      <w:pPr>
        <w:spacing w:line="276" w:lineRule="auto"/>
        <w:ind w:firstLine="708"/>
        <w:jc w:val="both"/>
        <w:rPr>
          <w:sz w:val="28"/>
          <w:szCs w:val="28"/>
        </w:rPr>
      </w:pPr>
      <w:r>
        <w:rPr>
          <w:noProof/>
          <w:sz w:val="28"/>
          <w:szCs w:val="28"/>
          <w:lang w:val="en-GB" w:eastAsia="en-GB"/>
        </w:rPr>
        <w:drawing>
          <wp:inline distT="0" distB="0" distL="0" distR="0">
            <wp:extent cx="4876800" cy="3657600"/>
            <wp:effectExtent l="0" t="0" r="0" b="0"/>
            <wp:docPr id="5" name="Picture 2" descr="C:\Users\Aleksey\AppData\Local\Microsoft\Windows\INetCache\Content.Wor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ey\AppData\Local\Microsoft\Windows\INetCache\Content.Word\S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56BEF" w:rsidRDefault="00356BEF" w:rsidP="001C7878">
      <w:pPr>
        <w:spacing w:line="276" w:lineRule="auto"/>
        <w:ind w:firstLine="708"/>
        <w:jc w:val="both"/>
        <w:rPr>
          <w:sz w:val="28"/>
          <w:szCs w:val="28"/>
        </w:rPr>
      </w:pPr>
      <w:r>
        <w:rPr>
          <w:noProof/>
          <w:sz w:val="28"/>
          <w:szCs w:val="28"/>
          <w:lang w:val="en-GB" w:eastAsia="en-GB"/>
        </w:rPr>
        <w:lastRenderedPageBreak/>
        <w:drawing>
          <wp:inline distT="0" distB="0" distL="0" distR="0">
            <wp:extent cx="4876800" cy="3657600"/>
            <wp:effectExtent l="0" t="0" r="0" b="0"/>
            <wp:docPr id="4" name="Picture 4" descr="C:\Users\Aleksey\AppData\Local\Microsoft\Windows\INetCache\Content.Word\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ey\AppData\Local\Microsoft\Windows\INetCache\Content.Word\S_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56BEF" w:rsidRDefault="00356BEF" w:rsidP="001C7878">
      <w:pPr>
        <w:spacing w:line="276" w:lineRule="auto"/>
        <w:ind w:firstLine="708"/>
        <w:jc w:val="both"/>
        <w:rPr>
          <w:sz w:val="28"/>
          <w:szCs w:val="28"/>
        </w:rPr>
      </w:pPr>
      <w:r>
        <w:rPr>
          <w:noProof/>
          <w:sz w:val="28"/>
          <w:szCs w:val="28"/>
          <w:lang w:val="en-GB" w:eastAsia="en-GB"/>
        </w:rPr>
        <w:drawing>
          <wp:inline distT="0" distB="0" distL="0" distR="0">
            <wp:extent cx="4876800" cy="3657600"/>
            <wp:effectExtent l="0" t="0" r="0" b="0"/>
            <wp:docPr id="3" name="Picture 3" descr="C:\Users\Aleksey\AppData\Local\Microsoft\Windows\INetCache\Content.Word\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y\AppData\Local\Microsoft\Windows\INetCache\Content.Word\S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56BEF" w:rsidRDefault="00356BEF" w:rsidP="001C7878">
      <w:pPr>
        <w:spacing w:line="276" w:lineRule="auto"/>
        <w:ind w:firstLine="708"/>
        <w:jc w:val="both"/>
        <w:rPr>
          <w:sz w:val="28"/>
          <w:szCs w:val="28"/>
        </w:rPr>
      </w:pPr>
      <w:r>
        <w:rPr>
          <w:noProof/>
          <w:sz w:val="28"/>
          <w:szCs w:val="28"/>
          <w:lang w:val="en-GB" w:eastAsia="en-GB"/>
        </w:rPr>
        <w:lastRenderedPageBreak/>
        <w:drawing>
          <wp:inline distT="0" distB="0" distL="0" distR="0">
            <wp:extent cx="4876800" cy="3657600"/>
            <wp:effectExtent l="0" t="0" r="0" b="0"/>
            <wp:docPr id="6" name="Picture 6" descr="C:\Users\Aleksey\AppData\Local\Microsoft\Windows\INetCache\Content.Word\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ey\AppData\Local\Microsoft\Windows\INetCache\Content.Word\S_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56BEF" w:rsidRDefault="00356BEF" w:rsidP="001C7878">
      <w:pPr>
        <w:spacing w:line="276" w:lineRule="auto"/>
        <w:ind w:firstLine="708"/>
        <w:jc w:val="both"/>
        <w:rPr>
          <w:sz w:val="28"/>
          <w:szCs w:val="28"/>
        </w:rPr>
      </w:pPr>
      <w:r>
        <w:rPr>
          <w:noProof/>
          <w:sz w:val="28"/>
          <w:szCs w:val="28"/>
          <w:lang w:val="en-GB" w:eastAsia="en-GB"/>
        </w:rPr>
        <w:drawing>
          <wp:inline distT="0" distB="0" distL="0" distR="0">
            <wp:extent cx="4876800" cy="3657600"/>
            <wp:effectExtent l="0" t="0" r="0" b="0"/>
            <wp:docPr id="7" name="Picture 7" descr="C:\Users\Aleksey\AppData\Local\Microsoft\Windows\INetCache\Content.Word\S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ey\AppData\Local\Microsoft\Windows\INetCache\Content.Word\Sn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56BEF" w:rsidRDefault="00356BEF" w:rsidP="001C7878">
      <w:pPr>
        <w:spacing w:line="276" w:lineRule="auto"/>
        <w:ind w:firstLine="708"/>
        <w:jc w:val="both"/>
        <w:rPr>
          <w:sz w:val="28"/>
          <w:szCs w:val="28"/>
        </w:rPr>
      </w:pPr>
      <w:bookmarkStart w:id="0" w:name="_GoBack"/>
      <w:bookmarkEnd w:id="0"/>
      <w:r>
        <w:rPr>
          <w:noProof/>
          <w:sz w:val="28"/>
          <w:szCs w:val="28"/>
          <w:lang w:val="en-GB" w:eastAsia="en-GB"/>
        </w:rPr>
        <w:lastRenderedPageBreak/>
        <w:drawing>
          <wp:inline distT="0" distB="0" distL="0" distR="0">
            <wp:extent cx="4876800" cy="3657600"/>
            <wp:effectExtent l="0" t="0" r="0" b="0"/>
            <wp:docPr id="8" name="Picture 8" descr="C:\Users\Aleksey\AppData\Local\Microsoft\Windows\INetCache\Content.Word\S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ey\AppData\Local\Microsoft\Windows\INetCache\Content.Word\Sn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sectPr w:rsidR="00356BEF" w:rsidSect="004031DC">
      <w:headerReference w:type="default" r:id="rId13"/>
      <w:footerReference w:type="default" r:id="rId14"/>
      <w:pgSz w:w="11906" w:h="16838"/>
      <w:pgMar w:top="0" w:right="991" w:bottom="1417" w:left="993" w:header="708" w:footer="4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A84" w:rsidRDefault="00E96A84" w:rsidP="00C5450D">
      <w:r>
        <w:separator/>
      </w:r>
    </w:p>
  </w:endnote>
  <w:endnote w:type="continuationSeparator" w:id="0">
    <w:p w:rsidR="00E96A84" w:rsidRDefault="00E96A84" w:rsidP="00C5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B2" w:rsidRDefault="004E09B2" w:rsidP="00C5450D">
    <w:pPr>
      <w:pStyle w:val="Footer"/>
      <w:jc w:val="center"/>
      <w:rPr>
        <w:i/>
        <w:sz w:val="22"/>
        <w:szCs w:val="22"/>
        <w:lang w:val="en-US"/>
      </w:rPr>
    </w:pPr>
    <w:r>
      <w:rPr>
        <w:i/>
        <w:sz w:val="22"/>
        <w:szCs w:val="22"/>
      </w:rPr>
      <w:t>----------------------------------</w:t>
    </w:r>
    <w:r>
      <w:rPr>
        <w:i/>
        <w:sz w:val="22"/>
        <w:szCs w:val="22"/>
        <w:lang w:val="en-US"/>
      </w:rPr>
      <w:t>---</w:t>
    </w:r>
    <w:r>
      <w:rPr>
        <w:i/>
        <w:sz w:val="22"/>
        <w:szCs w:val="22"/>
      </w:rPr>
      <w:t xml:space="preserve">----------------- </w:t>
    </w:r>
    <w:hyperlink r:id="rId1" w:history="1">
      <w:r w:rsidRPr="00A705CC">
        <w:rPr>
          <w:rStyle w:val="Hyperlink"/>
          <w:i/>
          <w:sz w:val="22"/>
          <w:szCs w:val="22"/>
          <w:lang w:val="en-US"/>
        </w:rPr>
        <w:t>www.eufunds.bg</w:t>
      </w:r>
    </w:hyperlink>
    <w:r>
      <w:rPr>
        <w:i/>
        <w:sz w:val="22"/>
        <w:szCs w:val="22"/>
        <w:lang w:val="en-US"/>
      </w:rPr>
      <w:t xml:space="preserve"> ------------------------------------------------------</w:t>
    </w:r>
  </w:p>
  <w:p w:rsidR="004E09B2" w:rsidRPr="004031DC" w:rsidRDefault="004E09B2" w:rsidP="00C5450D">
    <w:pPr>
      <w:pStyle w:val="Footer"/>
      <w:jc w:val="center"/>
      <w:rPr>
        <w:i/>
        <w:sz w:val="12"/>
        <w:szCs w:val="12"/>
        <w:lang w:val="en-US"/>
      </w:rPr>
    </w:pPr>
  </w:p>
  <w:p w:rsidR="00C5450D" w:rsidRPr="009A54D0" w:rsidRDefault="00C5450D" w:rsidP="00C5450D">
    <w:pPr>
      <w:pStyle w:val="Footer"/>
      <w:jc w:val="center"/>
      <w:rPr>
        <w:i/>
        <w:sz w:val="20"/>
        <w:szCs w:val="22"/>
      </w:rPr>
    </w:pPr>
    <w:r w:rsidRPr="009A54D0">
      <w:rPr>
        <w:i/>
        <w:sz w:val="20"/>
        <w:szCs w:val="22"/>
      </w:rPr>
      <w:t xml:space="preserve">Проект </w:t>
    </w:r>
    <w:r w:rsidR="00D60454" w:rsidRPr="004A2096">
      <w:rPr>
        <w:i/>
        <w:sz w:val="20"/>
        <w:szCs w:val="22"/>
      </w:rPr>
      <w:t>BG05</w:t>
    </w:r>
    <w:r w:rsidR="00D60454" w:rsidRPr="004A2096">
      <w:rPr>
        <w:i/>
        <w:sz w:val="20"/>
        <w:szCs w:val="22"/>
        <w:lang w:val="en-US"/>
      </w:rPr>
      <w:t>M2O</w:t>
    </w:r>
    <w:r w:rsidR="00D60454" w:rsidRPr="004A2096">
      <w:rPr>
        <w:i/>
        <w:sz w:val="20"/>
        <w:szCs w:val="22"/>
      </w:rPr>
      <w:t>P001-2.009-0031</w:t>
    </w:r>
    <w:r w:rsidR="004A2096">
      <w:rPr>
        <w:i/>
        <w:sz w:val="20"/>
        <w:szCs w:val="22"/>
        <w:lang w:val="en-US"/>
      </w:rPr>
      <w:t>-C</w:t>
    </w:r>
    <w:r w:rsidR="00796163" w:rsidRPr="004A2096">
      <w:rPr>
        <w:i/>
        <w:sz w:val="20"/>
        <w:szCs w:val="22"/>
        <w:lang w:val="en-US"/>
      </w:rPr>
      <w:t>01</w:t>
    </w:r>
    <w:r w:rsidR="00D60454" w:rsidRPr="004A2096">
      <w:rPr>
        <w:i/>
        <w:sz w:val="20"/>
        <w:szCs w:val="22"/>
      </w:rPr>
      <w:t xml:space="preserve"> „</w:t>
    </w:r>
    <w:r w:rsidR="004A2096" w:rsidRPr="004A2096">
      <w:rPr>
        <w:i/>
        <w:sz w:val="20"/>
        <w:szCs w:val="22"/>
      </w:rPr>
      <w:t>СЪЗДАВАНЕ НА ЦЕНТЪР ЗА ОБУЧЕНИЕ НА ДОКТОРАНТИ, ПОСТДОКТОРАНТИ, СПЕЦИАЛИЗАНТИ И МЛАДИ УЧЕНИ КЪМ ФАКУЛТЕТ "МЕДИЦИНА" НА МУ-ПЛЕВЕН</w:t>
    </w:r>
    <w:r w:rsidR="00D60454" w:rsidRPr="004A2096">
      <w:rPr>
        <w:i/>
        <w:sz w:val="20"/>
        <w:szCs w:val="22"/>
      </w:rPr>
      <w:t>“</w:t>
    </w:r>
    <w:r w:rsidRPr="004A2096">
      <w:rPr>
        <w:i/>
        <w:sz w:val="20"/>
        <w:szCs w:val="22"/>
      </w:rPr>
      <w:t>,</w:t>
    </w:r>
    <w:r w:rsidRPr="009A54D0">
      <w:rPr>
        <w:i/>
        <w:sz w:val="20"/>
        <w:szCs w:val="22"/>
      </w:rPr>
      <w:t xml:space="preserve"> финансиран от Оперативна програма „</w:t>
    </w:r>
    <w:r w:rsidR="000B7E9B" w:rsidRPr="009A54D0">
      <w:rPr>
        <w:i/>
        <w:sz w:val="20"/>
        <w:szCs w:val="22"/>
      </w:rPr>
      <w:t>Наука и образование за интелигентен растеж</w:t>
    </w:r>
    <w:r w:rsidRPr="009A54D0">
      <w:rPr>
        <w:i/>
        <w:sz w:val="20"/>
        <w:szCs w:val="22"/>
      </w:rPr>
      <w:t>“, съфина</w:t>
    </w:r>
    <w:r w:rsidR="008651F9">
      <w:rPr>
        <w:i/>
        <w:sz w:val="20"/>
        <w:szCs w:val="22"/>
      </w:rPr>
      <w:t>н</w:t>
    </w:r>
    <w:r w:rsidRPr="009A54D0">
      <w:rPr>
        <w:i/>
        <w:sz w:val="20"/>
        <w:szCs w:val="22"/>
      </w:rPr>
      <w:t>сирана от Европейския съюз чрез Европейски</w:t>
    </w:r>
    <w:r w:rsidR="001728DB">
      <w:rPr>
        <w:i/>
        <w:sz w:val="20"/>
        <w:szCs w:val="22"/>
      </w:rPr>
      <w:t>те</w:t>
    </w:r>
    <w:r w:rsidRPr="009A54D0">
      <w:rPr>
        <w:i/>
        <w:sz w:val="20"/>
        <w:szCs w:val="22"/>
      </w:rPr>
      <w:t xml:space="preserve"> </w:t>
    </w:r>
    <w:r w:rsidR="001728DB">
      <w:rPr>
        <w:i/>
        <w:sz w:val="20"/>
        <w:szCs w:val="22"/>
      </w:rPr>
      <w:t>структурни и инвестиционни</w:t>
    </w:r>
    <w:r w:rsidRPr="009A54D0">
      <w:rPr>
        <w:i/>
        <w:sz w:val="20"/>
        <w:szCs w:val="22"/>
      </w:rPr>
      <w:t xml:space="preserve"> фонд</w:t>
    </w:r>
    <w:r w:rsidR="001728DB">
      <w:rPr>
        <w:i/>
        <w:sz w:val="20"/>
        <w:szCs w:val="22"/>
      </w:rPr>
      <w:t>ове</w:t>
    </w:r>
    <w:r w:rsidRPr="009A54D0">
      <w:rPr>
        <w:i/>
        <w:sz w:val="20"/>
        <w:szCs w:val="22"/>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A84" w:rsidRDefault="00E96A84" w:rsidP="00C5450D">
      <w:r>
        <w:separator/>
      </w:r>
    </w:p>
  </w:footnote>
  <w:footnote w:type="continuationSeparator" w:id="0">
    <w:p w:rsidR="00E96A84" w:rsidRDefault="00E96A84" w:rsidP="00C545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AD6" w:rsidRDefault="00E96A84">
    <w:pPr>
      <w:pStyle w:val="Header"/>
      <w:pBdr>
        <w:bottom w:val="single" w:sz="6" w:space="1" w:color="auto"/>
      </w:pBdr>
      <w:rPr>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3.95pt;margin-top:6.4pt;width:57pt;height:53.6pt;z-index:251660288" wrapcoords="10552 74 9829 112 8305 484 8305 670 7848 968 7771 1043 7810 1527 8114 1862 8381 1862 7771 2458 4952 2458 4152 2607 4152 3054 3505 3650 3314 3948 3162 4208 3010 4841 2895 5437 2133 5437 1790 5623 1638 6629 1638 7225 2057 8417 1600 8677 1486 8789 1752 10204 495 10316 0 10465 267 11992 533 12588 724 13183 495 13444 533 13519 990 13779 990 14450 1295 14710 1676 14971 2514 16163 3124 16759 3124 17168 3314 17354 3771 17354 4571 17950 5524 18546 6819 19142 6857 20334 6629 20706 6667 20892 7086 20930 7086 21153 9295 21488 10590 21488 11162 21488 12190 21488 14590 21079 14552 20930 14857 20930 14895 20743 14629 20334 14590 19738 14743 19142 16038 18583 17067 17950 17867 17354 18324 16833 18362 16759 19048 16163 19543 15567 20343 14375 20876 13332 20800 13221 20495 13183 21143 12774 21105 12588 21257 11992 21448 11396 21562 10688 20571 10353 19810 10204 20114 9012 19962 8826 19543 8417 19771 7821 19924 7225 19962 6629 19810 5698 19505 5512 18629 5437 18552 4841 18438 4246 18019 3650 17333 3054 17410 2681 16648 2532 13600 2458 13524 1862 13257 1266 12838 782 12762 521 11505 112 11010 74 10552 74">
          <v:imagedata r:id="rId1" o:title=""/>
        </v:shape>
        <o:OLEObject Type="Embed" ProgID="CorelDRAW.Graphic.10" ShapeID="_x0000_s2050" DrawAspect="Content" ObjectID="_1590676383" r:id="rId2"/>
      </w:object>
    </w:r>
    <w:r w:rsidR="00981AD6">
      <w:rPr>
        <w:noProof/>
        <w:lang w:val="en-GB" w:eastAsia="en-GB"/>
      </w:rPr>
      <w:drawing>
        <wp:inline distT="0" distB="0" distL="0" distR="0" wp14:anchorId="6C2DC7BF" wp14:editId="3354DE3A">
          <wp:extent cx="2475186" cy="83624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denova\Desktop\brand-all\eu-esf.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131"/>
                  <a:stretch/>
                </pic:blipFill>
                <pic:spPr bwMode="auto">
                  <a:xfrm>
                    <a:off x="0" y="0"/>
                    <a:ext cx="2502332" cy="845417"/>
                  </a:xfrm>
                  <a:prstGeom prst="rect">
                    <a:avLst/>
                  </a:prstGeom>
                  <a:noFill/>
                  <a:ln>
                    <a:noFill/>
                  </a:ln>
                  <a:extLst>
                    <a:ext uri="{53640926-AAD7-44D8-BBD7-CCE9431645EC}">
                      <a14:shadowObscured xmlns:a14="http://schemas.microsoft.com/office/drawing/2010/main"/>
                    </a:ext>
                  </a:extLst>
                </pic:spPr>
              </pic:pic>
            </a:graphicData>
          </a:graphic>
        </wp:inline>
      </w:drawing>
    </w:r>
    <w:r w:rsidR="00981AD6">
      <w:ptab w:relativeTo="margin" w:alignment="center" w:leader="none"/>
    </w:r>
    <w:r w:rsidR="00981AD6">
      <w:ptab w:relativeTo="margin" w:alignment="right" w:leader="none"/>
    </w:r>
    <w:r w:rsidR="00981AD6">
      <w:rPr>
        <w:noProof/>
        <w:lang w:val="en-GB" w:eastAsia="en-GB"/>
      </w:rPr>
      <w:drawing>
        <wp:inline distT="0" distB="0" distL="0" distR="0" wp14:anchorId="59DE2A04" wp14:editId="3AFEB837">
          <wp:extent cx="2349062" cy="8296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nova\Desktop\brand-all\opgg\logo-bg-right.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360893" cy="833821"/>
                  </a:xfrm>
                  <a:prstGeom prst="rect">
                    <a:avLst/>
                  </a:prstGeom>
                  <a:noFill/>
                  <a:ln>
                    <a:noFill/>
                  </a:ln>
                  <a:extLst>
                    <a:ext uri="{53640926-AAD7-44D8-BBD7-CCE9431645EC}">
                      <a14:shadowObscured xmlns:a14="http://schemas.microsoft.com/office/drawing/2010/main"/>
                    </a:ext>
                  </a:extLst>
                </pic:spPr>
              </pic:pic>
            </a:graphicData>
          </a:graphic>
        </wp:inline>
      </w:drawing>
    </w:r>
  </w:p>
  <w:p w:rsidR="00C5450D" w:rsidRPr="00C5450D" w:rsidRDefault="00C5450D">
    <w:pPr>
      <w:pStyle w:val="Head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766FCB"/>
    <w:multiLevelType w:val="hybridMultilevel"/>
    <w:tmpl w:val="5868194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74CD3555"/>
    <w:multiLevelType w:val="hybridMultilevel"/>
    <w:tmpl w:val="DB5CDAE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93E"/>
    <w:rsid w:val="00026480"/>
    <w:rsid w:val="00033043"/>
    <w:rsid w:val="0003473B"/>
    <w:rsid w:val="00034CB8"/>
    <w:rsid w:val="000470DF"/>
    <w:rsid w:val="00047DDE"/>
    <w:rsid w:val="0007139F"/>
    <w:rsid w:val="00084EA0"/>
    <w:rsid w:val="000B3802"/>
    <w:rsid w:val="000B7E9B"/>
    <w:rsid w:val="000D6048"/>
    <w:rsid w:val="000F1A76"/>
    <w:rsid w:val="00127AB7"/>
    <w:rsid w:val="00141F27"/>
    <w:rsid w:val="001458C1"/>
    <w:rsid w:val="001728DB"/>
    <w:rsid w:val="00176D8E"/>
    <w:rsid w:val="001C27F8"/>
    <w:rsid w:val="001C2B12"/>
    <w:rsid w:val="001C7878"/>
    <w:rsid w:val="001D6435"/>
    <w:rsid w:val="001E72D0"/>
    <w:rsid w:val="00204EB9"/>
    <w:rsid w:val="00216A5A"/>
    <w:rsid w:val="00233580"/>
    <w:rsid w:val="002752F3"/>
    <w:rsid w:val="00281C22"/>
    <w:rsid w:val="00285A16"/>
    <w:rsid w:val="00286188"/>
    <w:rsid w:val="002B395C"/>
    <w:rsid w:val="002C1292"/>
    <w:rsid w:val="002C5A74"/>
    <w:rsid w:val="002E25BE"/>
    <w:rsid w:val="002E589F"/>
    <w:rsid w:val="00301DD2"/>
    <w:rsid w:val="003054C6"/>
    <w:rsid w:val="003358BA"/>
    <w:rsid w:val="00337D09"/>
    <w:rsid w:val="00343317"/>
    <w:rsid w:val="00356BEF"/>
    <w:rsid w:val="0037491A"/>
    <w:rsid w:val="003C4874"/>
    <w:rsid w:val="003F050D"/>
    <w:rsid w:val="003F3CC0"/>
    <w:rsid w:val="004031DC"/>
    <w:rsid w:val="00426BE1"/>
    <w:rsid w:val="00435917"/>
    <w:rsid w:val="00463313"/>
    <w:rsid w:val="004A2096"/>
    <w:rsid w:val="004A5300"/>
    <w:rsid w:val="004C7BF5"/>
    <w:rsid w:val="004C7DC3"/>
    <w:rsid w:val="004D13E1"/>
    <w:rsid w:val="004E09B2"/>
    <w:rsid w:val="004E1964"/>
    <w:rsid w:val="00585B8F"/>
    <w:rsid w:val="005A78BC"/>
    <w:rsid w:val="005C721C"/>
    <w:rsid w:val="006209F1"/>
    <w:rsid w:val="006251D6"/>
    <w:rsid w:val="00632A5A"/>
    <w:rsid w:val="0065193E"/>
    <w:rsid w:val="00657A32"/>
    <w:rsid w:val="0068309C"/>
    <w:rsid w:val="0068661A"/>
    <w:rsid w:val="006965BF"/>
    <w:rsid w:val="006A52AD"/>
    <w:rsid w:val="006B7C00"/>
    <w:rsid w:val="006D79DD"/>
    <w:rsid w:val="006E1A15"/>
    <w:rsid w:val="006F3968"/>
    <w:rsid w:val="00713782"/>
    <w:rsid w:val="0072622D"/>
    <w:rsid w:val="0073594C"/>
    <w:rsid w:val="00760ED5"/>
    <w:rsid w:val="00796163"/>
    <w:rsid w:val="007B6105"/>
    <w:rsid w:val="007E0316"/>
    <w:rsid w:val="00800981"/>
    <w:rsid w:val="00805774"/>
    <w:rsid w:val="008145F9"/>
    <w:rsid w:val="008172FA"/>
    <w:rsid w:val="00817C8C"/>
    <w:rsid w:val="00833B56"/>
    <w:rsid w:val="00840435"/>
    <w:rsid w:val="00840B1F"/>
    <w:rsid w:val="008651F9"/>
    <w:rsid w:val="008C3F23"/>
    <w:rsid w:val="008E5685"/>
    <w:rsid w:val="008F48CE"/>
    <w:rsid w:val="00906300"/>
    <w:rsid w:val="0091200A"/>
    <w:rsid w:val="009179FE"/>
    <w:rsid w:val="0092299F"/>
    <w:rsid w:val="009278DA"/>
    <w:rsid w:val="00935953"/>
    <w:rsid w:val="00954B1F"/>
    <w:rsid w:val="009562F0"/>
    <w:rsid w:val="00957235"/>
    <w:rsid w:val="009701F8"/>
    <w:rsid w:val="00981AD6"/>
    <w:rsid w:val="009A54D0"/>
    <w:rsid w:val="009B5B6D"/>
    <w:rsid w:val="00A328C3"/>
    <w:rsid w:val="00A36DF7"/>
    <w:rsid w:val="00A55979"/>
    <w:rsid w:val="00A96918"/>
    <w:rsid w:val="00AA5BAB"/>
    <w:rsid w:val="00AB112A"/>
    <w:rsid w:val="00AB5FB3"/>
    <w:rsid w:val="00AD6D7F"/>
    <w:rsid w:val="00AF0EE7"/>
    <w:rsid w:val="00B116DE"/>
    <w:rsid w:val="00B367DC"/>
    <w:rsid w:val="00B42254"/>
    <w:rsid w:val="00B7132A"/>
    <w:rsid w:val="00B8581B"/>
    <w:rsid w:val="00B9211C"/>
    <w:rsid w:val="00BE2039"/>
    <w:rsid w:val="00C1160D"/>
    <w:rsid w:val="00C12ECE"/>
    <w:rsid w:val="00C20CBD"/>
    <w:rsid w:val="00C2621B"/>
    <w:rsid w:val="00C5304D"/>
    <w:rsid w:val="00C5450D"/>
    <w:rsid w:val="00C67775"/>
    <w:rsid w:val="00C71010"/>
    <w:rsid w:val="00C85560"/>
    <w:rsid w:val="00C904D8"/>
    <w:rsid w:val="00CA7FCE"/>
    <w:rsid w:val="00CC2E7E"/>
    <w:rsid w:val="00CE4DBE"/>
    <w:rsid w:val="00D408E6"/>
    <w:rsid w:val="00D409AF"/>
    <w:rsid w:val="00D476D8"/>
    <w:rsid w:val="00D50CAE"/>
    <w:rsid w:val="00D55C98"/>
    <w:rsid w:val="00D60454"/>
    <w:rsid w:val="00D72619"/>
    <w:rsid w:val="00D81025"/>
    <w:rsid w:val="00DD34B0"/>
    <w:rsid w:val="00E10078"/>
    <w:rsid w:val="00E204D7"/>
    <w:rsid w:val="00E44735"/>
    <w:rsid w:val="00E53B39"/>
    <w:rsid w:val="00E6231D"/>
    <w:rsid w:val="00E85986"/>
    <w:rsid w:val="00E96A84"/>
    <w:rsid w:val="00F33C31"/>
    <w:rsid w:val="00F41CD1"/>
    <w:rsid w:val="00F54430"/>
    <w:rsid w:val="00F677A2"/>
    <w:rsid w:val="00F94A15"/>
    <w:rsid w:val="00FC1936"/>
    <w:rsid w:val="00FF05C6"/>
    <w:rsid w:val="00FF2902"/>
    <w:rsid w:val="00FF61B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C52DFB4"/>
  <w15:docId w15:val="{EA8CB1E5-7184-49CA-88E2-B84AFC7F2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476D8"/>
    <w:rPr>
      <w:rFonts w:ascii="Tahoma" w:hAnsi="Tahoma" w:cs="Tahoma"/>
      <w:sz w:val="16"/>
      <w:szCs w:val="16"/>
    </w:rPr>
  </w:style>
  <w:style w:type="character" w:customStyle="1" w:styleId="BalloonTextChar">
    <w:name w:val="Balloon Text Char"/>
    <w:basedOn w:val="DefaultParagraphFont"/>
    <w:link w:val="BalloonText"/>
    <w:rsid w:val="00D476D8"/>
    <w:rPr>
      <w:rFonts w:ascii="Tahoma" w:hAnsi="Tahoma" w:cs="Tahoma"/>
      <w:sz w:val="16"/>
      <w:szCs w:val="16"/>
    </w:rPr>
  </w:style>
  <w:style w:type="paragraph" w:styleId="Header">
    <w:name w:val="header"/>
    <w:basedOn w:val="Normal"/>
    <w:link w:val="HeaderChar"/>
    <w:rsid w:val="00C5450D"/>
    <w:pPr>
      <w:tabs>
        <w:tab w:val="center" w:pos="4536"/>
        <w:tab w:val="right" w:pos="9072"/>
      </w:tabs>
    </w:pPr>
  </w:style>
  <w:style w:type="character" w:customStyle="1" w:styleId="HeaderChar">
    <w:name w:val="Header Char"/>
    <w:basedOn w:val="DefaultParagraphFont"/>
    <w:link w:val="Header"/>
    <w:rsid w:val="00C5450D"/>
    <w:rPr>
      <w:sz w:val="24"/>
      <w:szCs w:val="24"/>
    </w:rPr>
  </w:style>
  <w:style w:type="paragraph" w:styleId="Footer">
    <w:name w:val="footer"/>
    <w:basedOn w:val="Normal"/>
    <w:link w:val="FooterChar"/>
    <w:rsid w:val="00C5450D"/>
    <w:pPr>
      <w:tabs>
        <w:tab w:val="center" w:pos="4536"/>
        <w:tab w:val="right" w:pos="9072"/>
      </w:tabs>
    </w:pPr>
  </w:style>
  <w:style w:type="character" w:customStyle="1" w:styleId="FooterChar">
    <w:name w:val="Footer Char"/>
    <w:basedOn w:val="DefaultParagraphFont"/>
    <w:link w:val="Footer"/>
    <w:rsid w:val="00C5450D"/>
    <w:rPr>
      <w:sz w:val="24"/>
      <w:szCs w:val="24"/>
    </w:rPr>
  </w:style>
  <w:style w:type="character" w:styleId="Hyperlink">
    <w:name w:val="Hyperlink"/>
    <w:basedOn w:val="DefaultParagraphFont"/>
    <w:rsid w:val="004E09B2"/>
    <w:rPr>
      <w:color w:val="0000FF" w:themeColor="hyperlink"/>
      <w:u w:val="single"/>
    </w:rPr>
  </w:style>
  <w:style w:type="character" w:customStyle="1" w:styleId="filled-value">
    <w:name w:val="filled-value"/>
    <w:basedOn w:val="DefaultParagraphFont"/>
    <w:rsid w:val="003358BA"/>
  </w:style>
  <w:style w:type="paragraph" w:styleId="ListParagraph">
    <w:name w:val="List Paragraph"/>
    <w:basedOn w:val="Normal"/>
    <w:uiPriority w:val="34"/>
    <w:qFormat/>
    <w:rsid w:val="00B367DC"/>
    <w:pPr>
      <w:ind w:left="720"/>
      <w:contextualSpacing/>
    </w:pPr>
  </w:style>
  <w:style w:type="paragraph" w:styleId="NormalWeb">
    <w:name w:val="Normal (Web)"/>
    <w:basedOn w:val="Normal"/>
    <w:uiPriority w:val="99"/>
    <w:unhideWhenUsed/>
    <w:rsid w:val="00D50CAE"/>
    <w:pPr>
      <w:spacing w:before="100" w:beforeAutospacing="1" w:after="100" w:afterAutospacing="1"/>
    </w:pPr>
  </w:style>
  <w:style w:type="paragraph" w:customStyle="1" w:styleId="yiv5508392686msonormal">
    <w:name w:val="yiv5508392686msonormal"/>
    <w:basedOn w:val="Normal"/>
    <w:rsid w:val="00C1160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720812">
      <w:bodyDiv w:val="1"/>
      <w:marLeft w:val="0"/>
      <w:marRight w:val="0"/>
      <w:marTop w:val="0"/>
      <w:marBottom w:val="0"/>
      <w:divBdr>
        <w:top w:val="none" w:sz="0" w:space="0" w:color="auto"/>
        <w:left w:val="none" w:sz="0" w:space="0" w:color="auto"/>
        <w:bottom w:val="none" w:sz="0" w:space="0" w:color="auto"/>
        <w:right w:val="none" w:sz="0" w:space="0" w:color="auto"/>
      </w:divBdr>
    </w:div>
    <w:div w:id="117546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oleObject" Target="embeddings/oleObject1.bin"/><Relationship Id="rId1" Type="http://schemas.openxmlformats.org/officeDocument/2006/relationships/image" Target="media/image7.emf"/><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CM</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Милена Виденова</dc:creator>
  <cp:lastModifiedBy>Aleksey</cp:lastModifiedBy>
  <cp:revision>2</cp:revision>
  <cp:lastPrinted>2018-06-15T12:24:00Z</cp:lastPrinted>
  <dcterms:created xsi:type="dcterms:W3CDTF">2018-06-16T14:47:00Z</dcterms:created>
  <dcterms:modified xsi:type="dcterms:W3CDTF">2018-06-16T14:47:00Z</dcterms:modified>
</cp:coreProperties>
</file>