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3C38" w14:textId="628D5617" w:rsidR="00C04EB0" w:rsidRDefault="00926951" w:rsidP="00146BB2">
      <w:pPr>
        <w:pStyle w:val="Title"/>
        <w:tabs>
          <w:tab w:val="left" w:pos="2844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 w:rsidRPr="00174347">
        <w:rPr>
          <w:rFonts w:cs="Times New Roman"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632CA937" wp14:editId="6B938576">
            <wp:simplePos x="0" y="0"/>
            <wp:positionH relativeFrom="column">
              <wp:posOffset>48260</wp:posOffset>
            </wp:positionH>
            <wp:positionV relativeFrom="paragraph">
              <wp:posOffset>-523240</wp:posOffset>
            </wp:positionV>
            <wp:extent cx="1211229" cy="906612"/>
            <wp:effectExtent l="0" t="0" r="0" b="825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9" cy="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B811" wp14:editId="55119E84">
                <wp:simplePos x="0" y="0"/>
                <wp:positionH relativeFrom="column">
                  <wp:posOffset>464820</wp:posOffset>
                </wp:positionH>
                <wp:positionV relativeFrom="paragraph">
                  <wp:posOffset>-606425</wp:posOffset>
                </wp:positionV>
                <wp:extent cx="5114925" cy="1120140"/>
                <wp:effectExtent l="381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8FA9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pacing w:val="30"/>
                                <w:sz w:val="26"/>
                                <w:szCs w:val="26"/>
                              </w:rPr>
                              <w:t>МЕДИЦИНСКИ УНИВЕРСИТЕТ – ПЛЕВЕН</w:t>
                            </w:r>
                          </w:p>
                          <w:p w14:paraId="008A39A4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Научноизследователска дейност</w:t>
                            </w:r>
                          </w:p>
                          <w:p w14:paraId="51D1EF17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5800 Плевен, ул. “Св. Климент Охридски” 1</w:t>
                            </w:r>
                          </w:p>
                          <w:p w14:paraId="7DCE2D21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телефон 064/884 103; 064/884 294</w:t>
                            </w:r>
                          </w:p>
                          <w:p w14:paraId="69A6463E" w14:textId="77777777" w:rsidR="00926951" w:rsidRDefault="00926951" w:rsidP="00926951">
                            <w:pPr>
                              <w:jc w:val="center"/>
                            </w:pP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mail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color w:val="0000FF"/>
                                <w:sz w:val="24"/>
                                <w:szCs w:val="24"/>
                                <w:lang w:val="de-DE"/>
                              </w:rPr>
                              <w:t>center_sci@mu-pleven.bg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web site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www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mu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pleven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bg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B8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6pt;margin-top:-47.75pt;width:402.75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" filled="f" fillcolor="white [3212]" stroked="f">
                <v:textbox>
                  <w:txbxContent>
                    <w:p w14:paraId="646E8FA9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pacing w:val="30"/>
                          <w:sz w:val="26"/>
                          <w:szCs w:val="26"/>
                        </w:rPr>
                        <w:t>МЕДИЦИНСКИ УНИВЕРСИТЕТ – ПЛЕВЕН</w:t>
                      </w:r>
                    </w:p>
                    <w:p w14:paraId="008A39A4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Научноизследователска дейност</w:t>
                      </w:r>
                    </w:p>
                    <w:p w14:paraId="51D1EF17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5800 Плевен, ул. “Св. Климент Охридски” 1</w:t>
                      </w:r>
                    </w:p>
                    <w:p w14:paraId="7DCE2D21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телефон 064/884 103; 064/884 294</w:t>
                      </w:r>
                    </w:p>
                    <w:p w14:paraId="69A6463E" w14:textId="77777777" w:rsidR="00926951" w:rsidRDefault="00926951" w:rsidP="00926951">
                      <w:pPr>
                        <w:jc w:val="center"/>
                      </w:pP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e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mail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MS Mincho" w:hAnsi="Arial Narrow" w:cs="Arial"/>
                          <w:b/>
                          <w:color w:val="0000FF"/>
                          <w:sz w:val="24"/>
                          <w:szCs w:val="24"/>
                          <w:lang w:val="de-DE"/>
                        </w:rPr>
                        <w:t>center_sci@mu-pleven.bg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web site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www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mu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pleven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bg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4EB0">
        <w:rPr>
          <w:rFonts w:ascii="Arial" w:hAnsi="Arial" w:cs="Arial"/>
          <w:sz w:val="22"/>
          <w:szCs w:val="22"/>
        </w:rPr>
        <w:tab/>
      </w:r>
    </w:p>
    <w:p w14:paraId="564B8E65" w14:textId="6A4A9C40" w:rsidR="00C04EB0" w:rsidRDefault="00C04EB0" w:rsidP="00146BB2">
      <w:pPr>
        <w:pStyle w:val="Title"/>
        <w:tabs>
          <w:tab w:val="left" w:pos="7596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B48DE2" w14:textId="4B59464D" w:rsidR="00C04EB0" w:rsidRDefault="00C04EB0" w:rsidP="00146BB2">
      <w:pPr>
        <w:pStyle w:val="Title"/>
        <w:tabs>
          <w:tab w:val="left" w:pos="7596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>
        <w:rPr>
          <w:rFonts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51EB" wp14:editId="62A2FEC4">
                <wp:simplePos x="0" y="0"/>
                <wp:positionH relativeFrom="column">
                  <wp:posOffset>-274320</wp:posOffset>
                </wp:positionH>
                <wp:positionV relativeFrom="paragraph">
                  <wp:posOffset>147955</wp:posOffset>
                </wp:positionV>
                <wp:extent cx="6629400" cy="2540"/>
                <wp:effectExtent l="0" t="19050" r="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41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1.65pt" to="500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" strokeweight="3pt">
                <v:stroke linestyle="thinThin"/>
              </v:line>
            </w:pict>
          </mc:Fallback>
        </mc:AlternateContent>
      </w:r>
    </w:p>
    <w:p w14:paraId="6E36F5E2" w14:textId="20204768" w:rsidR="00C04EB0" w:rsidRDefault="00C04EB0" w:rsidP="00146BB2">
      <w:pPr>
        <w:pStyle w:val="Title"/>
        <w:spacing w:line="276" w:lineRule="auto"/>
        <w:ind w:left="0" w:right="-26"/>
        <w:rPr>
          <w:rFonts w:ascii="Arial" w:hAnsi="Arial" w:cs="Arial"/>
          <w:sz w:val="22"/>
          <w:szCs w:val="22"/>
        </w:rPr>
      </w:pPr>
    </w:p>
    <w:p w14:paraId="7983583A" w14:textId="111F0607" w:rsidR="00B027C0" w:rsidRPr="00C04EB0" w:rsidRDefault="00F70A28" w:rsidP="00146BB2">
      <w:pPr>
        <w:pStyle w:val="Title"/>
        <w:spacing w:line="276" w:lineRule="auto"/>
        <w:ind w:left="0" w:right="-26"/>
        <w:rPr>
          <w:rFonts w:ascii="Arial" w:hAnsi="Arial" w:cs="Arial"/>
          <w:sz w:val="22"/>
          <w:szCs w:val="22"/>
        </w:rPr>
      </w:pPr>
      <w:r w:rsidRPr="00C04EB0">
        <w:rPr>
          <w:rFonts w:ascii="Arial" w:hAnsi="Arial" w:cs="Arial"/>
          <w:sz w:val="22"/>
          <w:szCs w:val="22"/>
        </w:rPr>
        <w:t>ПРАВИЛА</w:t>
      </w:r>
      <w:r w:rsidRPr="00C04EB0">
        <w:rPr>
          <w:rFonts w:ascii="Arial" w:hAnsi="Arial" w:cs="Arial"/>
          <w:spacing w:val="-2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И</w:t>
      </w:r>
      <w:r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КРИТЕРИИ</w:t>
      </w:r>
    </w:p>
    <w:p w14:paraId="2F8E102A" w14:textId="05349FE4" w:rsidR="009D1BDF" w:rsidRPr="00C04EB0" w:rsidRDefault="00F70A28" w:rsidP="00146BB2">
      <w:pPr>
        <w:pStyle w:val="Heading1"/>
        <w:spacing w:before="34" w:line="276" w:lineRule="auto"/>
        <w:ind w:left="0" w:right="-26"/>
        <w:rPr>
          <w:rFonts w:ascii="Arial" w:hAnsi="Arial" w:cs="Arial"/>
          <w:spacing w:val="-61"/>
          <w:sz w:val="22"/>
          <w:szCs w:val="22"/>
        </w:rPr>
      </w:pPr>
      <w:r w:rsidRPr="00C04EB0">
        <w:rPr>
          <w:rFonts w:ascii="Arial" w:hAnsi="Arial" w:cs="Arial"/>
          <w:sz w:val="22"/>
          <w:szCs w:val="22"/>
        </w:rPr>
        <w:t xml:space="preserve">за разпределяне на средствата </w:t>
      </w:r>
      <w:bookmarkStart w:id="0" w:name="_Hlk108621168"/>
    </w:p>
    <w:bookmarkEnd w:id="0"/>
    <w:p w14:paraId="3EDC9D82" w14:textId="115EBBF4" w:rsidR="00B027C0" w:rsidRPr="00C04EB0" w:rsidRDefault="00893B11" w:rsidP="00146BB2">
      <w:pPr>
        <w:pStyle w:val="Heading1"/>
        <w:spacing w:before="34" w:line="276" w:lineRule="auto"/>
        <w:ind w:left="0" w:right="-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  <w:lang w:val="en-GB"/>
        </w:rPr>
        <w:t>II</w:t>
      </w:r>
      <w:r w:rsidRPr="00893B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етап от </w:t>
      </w:r>
      <w:r w:rsidR="00F70A28" w:rsidRPr="00C04EB0">
        <w:rPr>
          <w:rFonts w:ascii="Arial" w:hAnsi="Arial" w:cs="Arial"/>
          <w:sz w:val="22"/>
          <w:szCs w:val="22"/>
        </w:rPr>
        <w:t>Национална</w:t>
      </w:r>
      <w:r w:rsidR="00F70A28"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="00F70A28" w:rsidRPr="00C04EB0">
        <w:rPr>
          <w:rFonts w:ascii="Arial" w:hAnsi="Arial" w:cs="Arial"/>
          <w:sz w:val="22"/>
          <w:szCs w:val="22"/>
        </w:rPr>
        <w:t>програма</w:t>
      </w:r>
      <w:r w:rsidR="00F70A28" w:rsidRPr="00C04EB0">
        <w:rPr>
          <w:rFonts w:ascii="Arial" w:hAnsi="Arial" w:cs="Arial"/>
          <w:spacing w:val="-1"/>
          <w:sz w:val="22"/>
          <w:szCs w:val="22"/>
        </w:rPr>
        <w:t xml:space="preserve"> </w:t>
      </w:r>
      <w:r w:rsidR="00F70A28" w:rsidRPr="00C04EB0">
        <w:rPr>
          <w:rFonts w:ascii="Arial" w:hAnsi="Arial" w:cs="Arial"/>
          <w:sz w:val="22"/>
          <w:szCs w:val="22"/>
        </w:rPr>
        <w:t>„Млади</w:t>
      </w:r>
      <w:r w:rsidR="00F70A28" w:rsidRPr="00C04EB0">
        <w:rPr>
          <w:rFonts w:ascii="Arial" w:hAnsi="Arial" w:cs="Arial"/>
          <w:spacing w:val="-1"/>
          <w:sz w:val="22"/>
          <w:szCs w:val="22"/>
        </w:rPr>
        <w:t xml:space="preserve"> </w:t>
      </w:r>
      <w:r w:rsidR="00F70A28" w:rsidRPr="00C04EB0">
        <w:rPr>
          <w:rFonts w:ascii="Arial" w:hAnsi="Arial" w:cs="Arial"/>
          <w:sz w:val="22"/>
          <w:szCs w:val="22"/>
        </w:rPr>
        <w:t>учени</w:t>
      </w:r>
      <w:r w:rsidR="00F70A28"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="00F70A28" w:rsidRPr="00C04EB0">
        <w:rPr>
          <w:rFonts w:ascii="Arial" w:hAnsi="Arial" w:cs="Arial"/>
          <w:sz w:val="22"/>
          <w:szCs w:val="22"/>
        </w:rPr>
        <w:t>и</w:t>
      </w:r>
      <w:r w:rsidR="00F70A28" w:rsidRPr="00C04EB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F70A28" w:rsidRPr="00C04EB0">
        <w:rPr>
          <w:rFonts w:ascii="Arial" w:hAnsi="Arial" w:cs="Arial"/>
          <w:sz w:val="22"/>
          <w:szCs w:val="22"/>
        </w:rPr>
        <w:t>постдокторанти</w:t>
      </w:r>
      <w:proofErr w:type="spellEnd"/>
      <w:r w:rsidR="009D1BDF" w:rsidRPr="00C04EB0">
        <w:rPr>
          <w:rFonts w:ascii="Arial" w:hAnsi="Arial" w:cs="Arial"/>
          <w:sz w:val="22"/>
          <w:szCs w:val="22"/>
        </w:rPr>
        <w:t xml:space="preserve"> </w:t>
      </w:r>
      <w:r w:rsidR="00571F8F" w:rsidRPr="00C04EB0">
        <w:rPr>
          <w:rFonts w:ascii="Arial" w:hAnsi="Arial" w:cs="Arial"/>
          <w:sz w:val="22"/>
          <w:szCs w:val="22"/>
        </w:rPr>
        <w:t xml:space="preserve">- 2 </w:t>
      </w:r>
      <w:r w:rsidR="00F70A28" w:rsidRPr="00C04EB0">
        <w:rPr>
          <w:rFonts w:ascii="Arial" w:hAnsi="Arial" w:cs="Arial"/>
          <w:sz w:val="22"/>
          <w:szCs w:val="22"/>
        </w:rPr>
        <w:t>“</w:t>
      </w:r>
      <w:r w:rsidR="00F70A28" w:rsidRPr="00C04EB0">
        <w:rPr>
          <w:rFonts w:ascii="Arial" w:hAnsi="Arial" w:cs="Arial"/>
          <w:spacing w:val="-10"/>
          <w:sz w:val="22"/>
          <w:szCs w:val="22"/>
        </w:rPr>
        <w:t xml:space="preserve"> </w:t>
      </w:r>
      <w:r w:rsidR="00F70A28" w:rsidRPr="00C04EB0">
        <w:rPr>
          <w:rFonts w:ascii="Arial" w:hAnsi="Arial" w:cs="Arial"/>
          <w:sz w:val="22"/>
          <w:szCs w:val="22"/>
        </w:rPr>
        <w:t>,</w:t>
      </w:r>
    </w:p>
    <w:p w14:paraId="17F970D9" w14:textId="74E7D09C" w:rsidR="009D1BDF" w:rsidRPr="00C04EB0" w:rsidRDefault="00F70A28" w:rsidP="00146BB2">
      <w:pPr>
        <w:spacing w:before="1" w:line="276" w:lineRule="auto"/>
        <w:ind w:right="-26"/>
        <w:jc w:val="center"/>
        <w:rPr>
          <w:rFonts w:ascii="Arial" w:hAnsi="Arial" w:cs="Arial"/>
          <w:b/>
        </w:rPr>
      </w:pPr>
      <w:r w:rsidRPr="00C04EB0">
        <w:rPr>
          <w:rFonts w:ascii="Arial" w:hAnsi="Arial" w:cs="Arial"/>
          <w:b/>
        </w:rPr>
        <w:t>приети</w:t>
      </w:r>
      <w:r w:rsidRPr="00C04EB0">
        <w:rPr>
          <w:rFonts w:ascii="Arial" w:hAnsi="Arial" w:cs="Arial"/>
          <w:b/>
          <w:spacing w:val="-4"/>
        </w:rPr>
        <w:t xml:space="preserve"> </w:t>
      </w:r>
      <w:r w:rsidRPr="00C04EB0">
        <w:rPr>
          <w:rFonts w:ascii="Arial" w:hAnsi="Arial" w:cs="Arial"/>
          <w:b/>
        </w:rPr>
        <w:t>с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Решение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на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Академичен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 xml:space="preserve">съвет </w:t>
      </w:r>
      <w:r w:rsidR="00D5749B" w:rsidRPr="00C04EB0">
        <w:rPr>
          <w:rFonts w:ascii="Arial" w:hAnsi="Arial" w:cs="Arial"/>
          <w:b/>
        </w:rPr>
        <w:t>в МУ- Плевен</w:t>
      </w:r>
      <w:r w:rsidR="00366A48" w:rsidRPr="00C04EB0">
        <w:rPr>
          <w:rFonts w:ascii="Arial" w:hAnsi="Arial" w:cs="Arial"/>
          <w:b/>
        </w:rPr>
        <w:t xml:space="preserve"> </w:t>
      </w:r>
      <w:r w:rsidR="00D5749B" w:rsidRPr="00C04EB0">
        <w:rPr>
          <w:rFonts w:ascii="Arial" w:hAnsi="Arial" w:cs="Arial"/>
          <w:spacing w:val="-61"/>
        </w:rPr>
        <w:t xml:space="preserve">       </w:t>
      </w:r>
      <w:r w:rsidR="00366A48" w:rsidRPr="00C04EB0">
        <w:rPr>
          <w:rFonts w:ascii="Arial" w:hAnsi="Arial" w:cs="Arial"/>
          <w:spacing w:val="-61"/>
        </w:rPr>
        <w:t xml:space="preserve">   </w:t>
      </w:r>
      <w:r w:rsidRPr="00C04EB0">
        <w:rPr>
          <w:rFonts w:ascii="Arial" w:hAnsi="Arial" w:cs="Arial"/>
          <w:b/>
        </w:rPr>
        <w:t>№</w:t>
      </w:r>
      <w:r w:rsidRPr="00C04EB0">
        <w:rPr>
          <w:rFonts w:ascii="Arial" w:hAnsi="Arial" w:cs="Arial"/>
          <w:b/>
          <w:spacing w:val="-1"/>
        </w:rPr>
        <w:t xml:space="preserve"> </w:t>
      </w:r>
      <w:r w:rsidR="00893B11">
        <w:rPr>
          <w:rFonts w:ascii="Arial" w:hAnsi="Arial" w:cs="Arial"/>
          <w:b/>
        </w:rPr>
        <w:t>36</w:t>
      </w:r>
      <w:r w:rsidRPr="00C04EB0">
        <w:rPr>
          <w:rFonts w:ascii="Arial" w:hAnsi="Arial" w:cs="Arial"/>
          <w:b/>
          <w:spacing w:val="-4"/>
        </w:rPr>
        <w:t xml:space="preserve"> </w:t>
      </w:r>
      <w:r w:rsidRPr="00C04EB0">
        <w:rPr>
          <w:rFonts w:ascii="Arial" w:hAnsi="Arial" w:cs="Arial"/>
          <w:b/>
        </w:rPr>
        <w:t>от</w:t>
      </w:r>
      <w:r w:rsidRPr="00C04EB0">
        <w:rPr>
          <w:rFonts w:ascii="Arial" w:hAnsi="Arial" w:cs="Arial"/>
          <w:b/>
          <w:spacing w:val="-1"/>
        </w:rPr>
        <w:t xml:space="preserve"> </w:t>
      </w:r>
      <w:r w:rsidR="00571F8F" w:rsidRPr="00C04EB0">
        <w:rPr>
          <w:rFonts w:ascii="Arial" w:hAnsi="Arial" w:cs="Arial"/>
          <w:b/>
        </w:rPr>
        <w:t>2</w:t>
      </w:r>
      <w:r w:rsidR="00893B11">
        <w:rPr>
          <w:rFonts w:ascii="Arial" w:hAnsi="Arial" w:cs="Arial"/>
          <w:b/>
        </w:rPr>
        <w:t>4</w:t>
      </w:r>
      <w:r w:rsidRPr="00C04EB0">
        <w:rPr>
          <w:rFonts w:ascii="Arial" w:hAnsi="Arial" w:cs="Arial"/>
          <w:b/>
        </w:rPr>
        <w:t>.</w:t>
      </w:r>
      <w:r w:rsidR="00571F8F" w:rsidRPr="00C04EB0">
        <w:rPr>
          <w:rFonts w:ascii="Arial" w:hAnsi="Arial" w:cs="Arial"/>
          <w:b/>
        </w:rPr>
        <w:t>0</w:t>
      </w:r>
      <w:r w:rsidR="00893B11">
        <w:rPr>
          <w:rFonts w:ascii="Arial" w:hAnsi="Arial" w:cs="Arial"/>
          <w:b/>
        </w:rPr>
        <w:t>6</w:t>
      </w:r>
      <w:r w:rsidRPr="00C04EB0">
        <w:rPr>
          <w:rFonts w:ascii="Arial" w:hAnsi="Arial" w:cs="Arial"/>
          <w:b/>
        </w:rPr>
        <w:t>.202</w:t>
      </w:r>
      <w:r w:rsidR="00893B11">
        <w:rPr>
          <w:rFonts w:ascii="Arial" w:hAnsi="Arial" w:cs="Arial"/>
          <w:b/>
        </w:rPr>
        <w:t>4</w:t>
      </w:r>
      <w:r w:rsidRPr="00C04EB0">
        <w:rPr>
          <w:rFonts w:ascii="Arial" w:hAnsi="Arial" w:cs="Arial"/>
          <w:b/>
          <w:spacing w:val="-1"/>
        </w:rPr>
        <w:t xml:space="preserve"> </w:t>
      </w:r>
      <w:r w:rsidRPr="00C04EB0">
        <w:rPr>
          <w:rFonts w:ascii="Arial" w:hAnsi="Arial" w:cs="Arial"/>
          <w:b/>
        </w:rPr>
        <w:t>г.</w:t>
      </w:r>
    </w:p>
    <w:p w14:paraId="5E616083" w14:textId="77777777" w:rsidR="00366A48" w:rsidRPr="00893B11" w:rsidRDefault="00366A48" w:rsidP="00146BB2">
      <w:pPr>
        <w:spacing w:before="1" w:line="276" w:lineRule="auto"/>
        <w:ind w:right="-26"/>
        <w:jc w:val="center"/>
        <w:rPr>
          <w:rFonts w:ascii="Arial" w:hAnsi="Arial" w:cs="Arial"/>
          <w:b/>
        </w:rPr>
      </w:pPr>
    </w:p>
    <w:p w14:paraId="0CE7AAC3" w14:textId="2F3F9BBE" w:rsidR="006E4500" w:rsidRPr="00C04EB0" w:rsidRDefault="006E4500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Целта на програмата е привличане, задържане и развитие на млади учени и постдокторанти, чрез което да се постигне устойчиво възпроизвеждане на научния капацитет на национално ниво. </w:t>
      </w:r>
    </w:p>
    <w:p w14:paraId="36468A56" w14:textId="40A6B289" w:rsidR="006E4500" w:rsidRPr="00C04EB0" w:rsidRDefault="006E4500" w:rsidP="00FB4F94">
      <w:pPr>
        <w:pStyle w:val="ListParagraph"/>
        <w:numPr>
          <w:ilvl w:val="0"/>
          <w:numId w:val="2"/>
        </w:numPr>
        <w:spacing w:line="276" w:lineRule="auto"/>
        <w:ind w:left="425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Програмата се изпълнява на 2 етапа с продължителност по 18 месеца:</w:t>
      </w:r>
    </w:p>
    <w:p w14:paraId="2DF66AA3" w14:textId="1AEBF518" w:rsidR="006E4500" w:rsidRPr="00C04EB0" w:rsidRDefault="006E4500" w:rsidP="00FB4F94">
      <w:pPr>
        <w:pStyle w:val="ListParagraph"/>
        <w:spacing w:line="276" w:lineRule="auto"/>
        <w:ind w:left="425" w:right="-28" w:firstLine="0"/>
        <w:jc w:val="left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</w:t>
      </w:r>
      <w:r w:rsidRPr="00893B11">
        <w:rPr>
          <w:rFonts w:ascii="Arial" w:hAnsi="Arial" w:cs="Arial"/>
        </w:rPr>
        <w:t>-</w:t>
      </w:r>
      <w:r w:rsidRPr="00C04EB0">
        <w:rPr>
          <w:rFonts w:ascii="Arial" w:hAnsi="Arial" w:cs="Arial"/>
        </w:rPr>
        <w:t xml:space="preserve">ви етап, 18 месеца, 2022 </w:t>
      </w:r>
      <w:r w:rsidR="00354B70" w:rsidRPr="00893B11">
        <w:rPr>
          <w:rFonts w:ascii="Arial" w:hAnsi="Arial" w:cs="Arial"/>
        </w:rPr>
        <w:t>-</w:t>
      </w:r>
      <w:r w:rsidRPr="00C04EB0">
        <w:rPr>
          <w:rFonts w:ascii="Arial" w:hAnsi="Arial" w:cs="Arial"/>
        </w:rPr>
        <w:t xml:space="preserve"> 2023 г.</w:t>
      </w:r>
      <w:r w:rsidR="00662764">
        <w:rPr>
          <w:rFonts w:ascii="Arial" w:hAnsi="Arial" w:cs="Arial"/>
        </w:rPr>
        <w:t xml:space="preserve"> - </w:t>
      </w:r>
      <w:r w:rsidR="00662764" w:rsidRPr="00662764">
        <w:rPr>
          <w:rFonts w:ascii="Arial" w:hAnsi="Arial" w:cs="Arial"/>
          <w:color w:val="FF0000"/>
        </w:rPr>
        <w:t>приключил</w:t>
      </w:r>
    </w:p>
    <w:p w14:paraId="05EE6BE5" w14:textId="46704FDC" w:rsidR="006E4500" w:rsidRPr="00C04EB0" w:rsidRDefault="006E4500" w:rsidP="00FB4F94">
      <w:pPr>
        <w:pStyle w:val="ListParagraph"/>
        <w:spacing w:line="276" w:lineRule="auto"/>
        <w:ind w:left="425" w:right="-28" w:firstLine="0"/>
        <w:jc w:val="left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II</w:t>
      </w:r>
      <w:r w:rsidRPr="00893B11">
        <w:rPr>
          <w:rFonts w:ascii="Arial" w:hAnsi="Arial" w:cs="Arial"/>
        </w:rPr>
        <w:t>-</w:t>
      </w:r>
      <w:r w:rsidRPr="00C04EB0">
        <w:rPr>
          <w:rFonts w:ascii="Arial" w:hAnsi="Arial" w:cs="Arial"/>
        </w:rPr>
        <w:t>ри етап</w:t>
      </w:r>
      <w:r w:rsidR="00662764">
        <w:rPr>
          <w:rFonts w:ascii="Arial" w:hAnsi="Arial" w:cs="Arial"/>
        </w:rPr>
        <w:t xml:space="preserve"> - до 31 декември</w:t>
      </w:r>
      <w:r w:rsidR="00354B70" w:rsidRPr="00893B11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 xml:space="preserve">2025 г. </w:t>
      </w:r>
    </w:p>
    <w:p w14:paraId="317121D2" w14:textId="77777777" w:rsidR="001D44FE" w:rsidRPr="00C04EB0" w:rsidRDefault="006E4500" w:rsidP="00FB4F94">
      <w:pPr>
        <w:pStyle w:val="ListParagraph"/>
        <w:numPr>
          <w:ilvl w:val="0"/>
          <w:numId w:val="2"/>
        </w:numPr>
        <w:spacing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Програмата се реализира в два модула - м</w:t>
      </w:r>
      <w:r w:rsidR="00D5749B" w:rsidRPr="00C04EB0">
        <w:rPr>
          <w:rFonts w:ascii="Arial" w:hAnsi="Arial" w:cs="Arial"/>
        </w:rPr>
        <w:t>лади учени и постдокторанти</w:t>
      </w:r>
      <w:r w:rsidRPr="00C04EB0">
        <w:rPr>
          <w:rFonts w:ascii="Arial" w:hAnsi="Arial" w:cs="Arial"/>
        </w:rPr>
        <w:t>.</w:t>
      </w:r>
    </w:p>
    <w:p w14:paraId="2688A6CD" w14:textId="1BA42C97" w:rsidR="002042E6" w:rsidRPr="00C04EB0" w:rsidRDefault="002042E6" w:rsidP="00B17F9A">
      <w:pPr>
        <w:pStyle w:val="ListParagraph"/>
        <w:numPr>
          <w:ilvl w:val="0"/>
          <w:numId w:val="2"/>
        </w:numPr>
        <w:spacing w:line="276" w:lineRule="auto"/>
        <w:ind w:left="425" w:right="-28" w:hanging="425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Общ</w:t>
      </w:r>
      <w:r w:rsidR="00730E09" w:rsidRPr="00C04EB0">
        <w:rPr>
          <w:rFonts w:ascii="Arial" w:hAnsi="Arial" w:cs="Arial"/>
        </w:rPr>
        <w:t xml:space="preserve">ият </w:t>
      </w:r>
      <w:r w:rsidRPr="00C04EB0">
        <w:rPr>
          <w:rFonts w:ascii="Arial" w:hAnsi="Arial" w:cs="Arial"/>
        </w:rPr>
        <w:t xml:space="preserve">индикативен бюджет на програмата </w:t>
      </w:r>
      <w:r w:rsidR="00730E09" w:rsidRPr="00C04EB0">
        <w:rPr>
          <w:rFonts w:ascii="Arial" w:hAnsi="Arial" w:cs="Arial"/>
        </w:rPr>
        <w:t>е до 15 млн. лв.</w:t>
      </w:r>
    </w:p>
    <w:p w14:paraId="0684F8CB" w14:textId="579579F3" w:rsidR="002042E6" w:rsidRPr="00C04EB0" w:rsidRDefault="002042E6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Сумата по програмата определена за МУ</w:t>
      </w:r>
      <w:r w:rsidR="00ED11EE">
        <w:rPr>
          <w:rFonts w:ascii="Arial" w:hAnsi="Arial" w:cs="Arial"/>
        </w:rPr>
        <w:t xml:space="preserve"> –</w:t>
      </w:r>
      <w:r w:rsidRPr="00C04EB0">
        <w:rPr>
          <w:rFonts w:ascii="Arial" w:hAnsi="Arial" w:cs="Arial"/>
        </w:rPr>
        <w:t xml:space="preserve"> Плевен е в размер на</w:t>
      </w:r>
      <w:r w:rsidR="0029299D" w:rsidRPr="00893B11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  <w:spacing w:val="-61"/>
        </w:rPr>
        <w:t xml:space="preserve">              </w:t>
      </w:r>
      <w:r w:rsidR="0029299D" w:rsidRPr="00893B11">
        <w:rPr>
          <w:rFonts w:ascii="Arial" w:hAnsi="Arial" w:cs="Arial"/>
          <w:spacing w:val="-61"/>
        </w:rPr>
        <w:t xml:space="preserve">  </w:t>
      </w:r>
      <w:r w:rsidRPr="00C04EB0">
        <w:rPr>
          <w:rFonts w:ascii="Arial" w:hAnsi="Arial" w:cs="Arial"/>
          <w:spacing w:val="-61"/>
        </w:rPr>
        <w:t xml:space="preserve">                                   </w:t>
      </w:r>
      <w:r w:rsidR="0029299D" w:rsidRPr="00893B11">
        <w:rPr>
          <w:rFonts w:ascii="Arial" w:hAnsi="Arial" w:cs="Arial"/>
          <w:spacing w:val="-61"/>
        </w:rPr>
        <w:t xml:space="preserve"> </w:t>
      </w:r>
      <w:r w:rsidR="00C67CE1">
        <w:rPr>
          <w:rFonts w:ascii="Arial" w:hAnsi="Arial" w:cs="Arial"/>
        </w:rPr>
        <w:t>130 533.73</w:t>
      </w:r>
      <w:r w:rsidRPr="00C04EB0">
        <w:rPr>
          <w:rFonts w:ascii="Arial" w:hAnsi="Arial" w:cs="Arial"/>
        </w:rPr>
        <w:t xml:space="preserve"> лв. </w:t>
      </w:r>
      <w:r w:rsidR="00C67CE1">
        <w:rPr>
          <w:rFonts w:ascii="Arial" w:hAnsi="Arial" w:cs="Arial"/>
        </w:rPr>
        <w:t>(</w:t>
      </w:r>
      <w:r w:rsidRPr="00C04EB0">
        <w:rPr>
          <w:rFonts w:ascii="Arial" w:hAnsi="Arial" w:cs="Arial"/>
        </w:rPr>
        <w:t>112</w:t>
      </w:r>
      <w:r w:rsidR="0029299D" w:rsidRPr="00893B11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 xml:space="preserve">553 лв. </w:t>
      </w:r>
      <w:r w:rsidR="00C67CE1">
        <w:rPr>
          <w:rFonts w:ascii="Arial" w:hAnsi="Arial" w:cs="Arial"/>
        </w:rPr>
        <w:t>+</w:t>
      </w:r>
      <w:r w:rsidR="00790553">
        <w:rPr>
          <w:rFonts w:ascii="Arial" w:hAnsi="Arial" w:cs="Arial"/>
        </w:rPr>
        <w:t xml:space="preserve"> прехвърлен </w:t>
      </w:r>
      <w:r w:rsidR="00C67CE1">
        <w:rPr>
          <w:rFonts w:ascii="Arial" w:hAnsi="Arial" w:cs="Arial"/>
        </w:rPr>
        <w:t>остатък от Първи етап -</w:t>
      </w:r>
      <w:r w:rsidR="00FA4EA9">
        <w:rPr>
          <w:rFonts w:ascii="Arial" w:hAnsi="Arial" w:cs="Arial"/>
        </w:rPr>
        <w:t xml:space="preserve"> </w:t>
      </w:r>
      <w:r w:rsidR="00C67CE1">
        <w:rPr>
          <w:rFonts w:ascii="Arial" w:hAnsi="Arial" w:cs="Arial"/>
        </w:rPr>
        <w:t>17 980.73 лв.).</w:t>
      </w:r>
    </w:p>
    <w:p w14:paraId="2607FB6C" w14:textId="3AD70AF2" w:rsidR="00D5749B" w:rsidRPr="00C04EB0" w:rsidRDefault="00730E09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Разпределението на полученитите по програмата средства </w:t>
      </w:r>
      <w:r w:rsidR="00077B9E" w:rsidRPr="00C04EB0">
        <w:rPr>
          <w:rFonts w:ascii="Arial" w:hAnsi="Arial" w:cs="Arial"/>
        </w:rPr>
        <w:t xml:space="preserve">към структурните </w:t>
      </w:r>
      <w:r w:rsidR="00BC2AD4" w:rsidRPr="00C04EB0">
        <w:rPr>
          <w:rFonts w:ascii="Arial" w:hAnsi="Arial" w:cs="Arial"/>
        </w:rPr>
        <w:t xml:space="preserve">звена на МУ </w:t>
      </w:r>
      <w:r w:rsidR="00D5749B" w:rsidRPr="00C04EB0">
        <w:rPr>
          <w:rFonts w:ascii="Arial" w:hAnsi="Arial" w:cs="Arial"/>
        </w:rPr>
        <w:t>–</w:t>
      </w:r>
      <w:r w:rsidR="00BC2AD4" w:rsidRPr="00C04EB0">
        <w:rPr>
          <w:rFonts w:ascii="Arial" w:hAnsi="Arial" w:cs="Arial"/>
        </w:rPr>
        <w:t xml:space="preserve"> Плевен</w:t>
      </w:r>
      <w:r w:rsidR="00D5749B" w:rsidRPr="00C04EB0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 xml:space="preserve">се извършва от Комисия, въз основа на </w:t>
      </w:r>
      <w:r w:rsidR="00D5749B" w:rsidRPr="00C04EB0">
        <w:rPr>
          <w:rFonts w:ascii="Arial" w:hAnsi="Arial" w:cs="Arial"/>
        </w:rPr>
        <w:t>механизъм и правила за прозрачен подбор на кандидатите, които ще участват по програмата.</w:t>
      </w:r>
    </w:p>
    <w:p w14:paraId="5CEB85A0" w14:textId="77777777" w:rsidR="00730E09" w:rsidRPr="00C04EB0" w:rsidRDefault="00730E09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Комисията се избира на Академичен съвет и решенията и се утвърждават на заседание на Академичния съвет на МУ – Плевен. </w:t>
      </w:r>
    </w:p>
    <w:p w14:paraId="729DB1D3" w14:textId="09A4703E" w:rsidR="00BE7137" w:rsidRPr="00C04EB0" w:rsidRDefault="00D5749B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Комисията включва зам.-ректора по НИД, зам.-деканите по НИД на всички структурни звена, научния секретар на МУ – Плевен, външен за МУ</w:t>
      </w:r>
      <w:r w:rsidR="00AB7EB5">
        <w:rPr>
          <w:rFonts w:ascii="Arial" w:hAnsi="Arial" w:cs="Arial"/>
        </w:rPr>
        <w:t xml:space="preserve"> </w:t>
      </w:r>
      <w:r w:rsidR="00AB7EB5" w:rsidRPr="00C04EB0">
        <w:rPr>
          <w:rFonts w:ascii="Arial" w:hAnsi="Arial" w:cs="Arial"/>
        </w:rPr>
        <w:t>–</w:t>
      </w:r>
      <w:r w:rsidR="00AB7EB5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 xml:space="preserve">Плевен </w:t>
      </w:r>
      <w:proofErr w:type="spellStart"/>
      <w:r w:rsidRPr="00C04EB0">
        <w:rPr>
          <w:rFonts w:ascii="Arial" w:hAnsi="Arial" w:cs="Arial"/>
        </w:rPr>
        <w:t>постдокторант</w:t>
      </w:r>
      <w:proofErr w:type="spellEnd"/>
      <w:r w:rsidRPr="00C04EB0">
        <w:rPr>
          <w:rFonts w:ascii="Arial" w:hAnsi="Arial" w:cs="Arial"/>
        </w:rPr>
        <w:t xml:space="preserve"> и юрисконсулт. Председател на комисията е зам.-ректора по НИД на МУ – Плевен.</w:t>
      </w:r>
      <w:r w:rsidR="00077B9E" w:rsidRPr="00C04EB0">
        <w:rPr>
          <w:rFonts w:ascii="Arial" w:hAnsi="Arial" w:cs="Arial"/>
        </w:rPr>
        <w:t xml:space="preserve"> </w:t>
      </w:r>
    </w:p>
    <w:p w14:paraId="103A3343" w14:textId="7C53F435" w:rsidR="00077B9E" w:rsidRPr="00C04EB0" w:rsidRDefault="00077B9E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Финансирането и броя на подпомогнатите млади учени и постдокторанти в отделните структурни звена на МУ – Плевен, се определят от </w:t>
      </w:r>
      <w:r w:rsidR="00BB24A4" w:rsidRPr="00C04EB0">
        <w:rPr>
          <w:rFonts w:ascii="Arial" w:hAnsi="Arial" w:cs="Arial"/>
        </w:rPr>
        <w:t>звената</w:t>
      </w:r>
      <w:r w:rsidRPr="00C04EB0">
        <w:rPr>
          <w:rFonts w:ascii="Arial" w:hAnsi="Arial" w:cs="Arial"/>
        </w:rPr>
        <w:t xml:space="preserve"> и се утвърждва от Комисията на МУ – Плевен.</w:t>
      </w:r>
    </w:p>
    <w:p w14:paraId="4A36BFBD" w14:textId="174BC9BE" w:rsidR="00B027C0" w:rsidRDefault="00F70A28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Броят и размерът на възнагражденията</w:t>
      </w:r>
      <w:r w:rsidR="00145FA9" w:rsidRPr="00C04EB0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>се определят въз основа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на размера на средствата за съответния факултет и допустимите рамки за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размера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на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съответното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единично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възнаграждение</w:t>
      </w:r>
      <w:r w:rsidR="00145FA9" w:rsidRPr="00C04EB0">
        <w:rPr>
          <w:rFonts w:ascii="Arial" w:hAnsi="Arial" w:cs="Arial"/>
        </w:rPr>
        <w:t>.</w:t>
      </w:r>
    </w:p>
    <w:p w14:paraId="5187432E" w14:textId="21E0148E" w:rsidR="0078059E" w:rsidRPr="00C04EB0" w:rsidRDefault="0075247E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Не се допуска участие в Програмата за срок по-кратък от 6 месеца.</w:t>
      </w:r>
    </w:p>
    <w:p w14:paraId="65B7BB62" w14:textId="76A52AE1" w:rsidR="00B027C0" w:rsidRPr="00C04EB0" w:rsidRDefault="00463C8E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  <w:spacing w:val="-4"/>
        </w:rPr>
        <w:t>Средствата по Националната програма не могат да се използват за същите дейности, финансирани от фондовете на Европейския съюз, друго национално финансиране, както и други донорски програми</w:t>
      </w:r>
      <w:r w:rsidR="00F70A28" w:rsidRPr="00C04EB0">
        <w:rPr>
          <w:rFonts w:ascii="Arial" w:hAnsi="Arial" w:cs="Arial"/>
        </w:rPr>
        <w:t>.</w:t>
      </w:r>
    </w:p>
    <w:p w14:paraId="10C67A0F" w14:textId="77777777" w:rsidR="009F07FC" w:rsidRPr="00C04EB0" w:rsidRDefault="009F07FC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В случай, че останат неусвоени средства по програмата, те се преразпределят към другите структурни звена въз основа на утвърдените за подбор критерии. </w:t>
      </w:r>
    </w:p>
    <w:p w14:paraId="79DC2607" w14:textId="1E7EF294" w:rsidR="0078059E" w:rsidRPr="00FA4EA9" w:rsidRDefault="009F07FC" w:rsidP="002D6A02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FA4EA9">
        <w:rPr>
          <w:rFonts w:ascii="Arial" w:hAnsi="Arial" w:cs="Arial"/>
        </w:rPr>
        <w:t>Разпределението на средствата между структурните звена на МУ</w:t>
      </w:r>
      <w:r w:rsidR="00ED11EE" w:rsidRPr="00FA4EA9">
        <w:rPr>
          <w:rFonts w:ascii="Arial" w:hAnsi="Arial" w:cs="Arial"/>
        </w:rPr>
        <w:t xml:space="preserve"> – </w:t>
      </w:r>
      <w:r w:rsidRPr="00FA4EA9">
        <w:rPr>
          <w:rFonts w:ascii="Arial" w:hAnsi="Arial" w:cs="Arial"/>
        </w:rPr>
        <w:t>Плевен се</w:t>
      </w:r>
      <w:r w:rsidRPr="00FA4EA9">
        <w:rPr>
          <w:rFonts w:ascii="Arial" w:hAnsi="Arial" w:cs="Arial"/>
          <w:spacing w:val="1"/>
        </w:rPr>
        <w:t xml:space="preserve"> </w:t>
      </w:r>
      <w:r w:rsidRPr="00FA4EA9">
        <w:rPr>
          <w:rFonts w:ascii="Arial" w:hAnsi="Arial" w:cs="Arial"/>
        </w:rPr>
        <w:t xml:space="preserve">извършва въз основа на коефициент, отчитащ брой научни публикации в </w:t>
      </w:r>
      <w:r w:rsidRPr="00FA4EA9">
        <w:rPr>
          <w:rFonts w:ascii="Arial" w:hAnsi="Arial" w:cs="Arial"/>
          <w:lang w:val="en-US"/>
        </w:rPr>
        <w:t>Web</w:t>
      </w:r>
      <w:r w:rsidRPr="00FA4EA9">
        <w:rPr>
          <w:rFonts w:ascii="Arial" w:hAnsi="Arial" w:cs="Arial"/>
        </w:rPr>
        <w:t xml:space="preserve"> </w:t>
      </w:r>
      <w:r w:rsidRPr="00FA4EA9">
        <w:rPr>
          <w:rFonts w:ascii="Arial" w:hAnsi="Arial" w:cs="Arial"/>
          <w:lang w:val="en-US"/>
        </w:rPr>
        <w:t>of</w:t>
      </w:r>
      <w:r w:rsidRPr="00FA4EA9">
        <w:rPr>
          <w:rFonts w:ascii="Arial" w:hAnsi="Arial" w:cs="Arial"/>
        </w:rPr>
        <w:t xml:space="preserve"> </w:t>
      </w:r>
      <w:r w:rsidRPr="00FA4EA9">
        <w:rPr>
          <w:rFonts w:ascii="Arial" w:hAnsi="Arial" w:cs="Arial"/>
          <w:lang w:val="en-US"/>
        </w:rPr>
        <w:t>Science</w:t>
      </w:r>
      <w:r w:rsidRPr="00FA4EA9">
        <w:rPr>
          <w:rFonts w:ascii="Arial" w:hAnsi="Arial" w:cs="Arial"/>
        </w:rPr>
        <w:t xml:space="preserve"> и </w:t>
      </w:r>
      <w:r w:rsidRPr="00FA4EA9">
        <w:rPr>
          <w:rFonts w:ascii="Arial" w:hAnsi="Arial" w:cs="Arial"/>
          <w:lang w:val="en-US"/>
        </w:rPr>
        <w:t>Scopus</w:t>
      </w:r>
      <w:r w:rsidRPr="00FA4EA9">
        <w:rPr>
          <w:rFonts w:ascii="Arial" w:hAnsi="Arial" w:cs="Arial"/>
        </w:rPr>
        <w:t xml:space="preserve"> за 202</w:t>
      </w:r>
      <w:r w:rsidR="00AB7EB5" w:rsidRPr="00FA4EA9">
        <w:rPr>
          <w:rFonts w:ascii="Arial" w:hAnsi="Arial" w:cs="Arial"/>
        </w:rPr>
        <w:t>3</w:t>
      </w:r>
      <w:r w:rsidRPr="00FA4EA9">
        <w:rPr>
          <w:rFonts w:ascii="Arial" w:hAnsi="Arial" w:cs="Arial"/>
        </w:rPr>
        <w:t xml:space="preserve"> г., броя действащи докторанти към 31.12.202</w:t>
      </w:r>
      <w:r w:rsidR="00AB7EB5" w:rsidRPr="00FA4EA9">
        <w:rPr>
          <w:rFonts w:ascii="Arial" w:hAnsi="Arial" w:cs="Arial"/>
        </w:rPr>
        <w:t>3</w:t>
      </w:r>
      <w:r w:rsidRPr="00FA4EA9">
        <w:rPr>
          <w:rFonts w:ascii="Arial" w:hAnsi="Arial" w:cs="Arial"/>
        </w:rPr>
        <w:t xml:space="preserve"> г., броя постдокторанти придобили ОНС „</w:t>
      </w:r>
      <w:r w:rsidR="00ED11EE" w:rsidRPr="00FA4EA9">
        <w:rPr>
          <w:rFonts w:ascii="Arial" w:hAnsi="Arial" w:cs="Arial"/>
        </w:rPr>
        <w:t>Д</w:t>
      </w:r>
      <w:r w:rsidRPr="00FA4EA9">
        <w:rPr>
          <w:rFonts w:ascii="Arial" w:hAnsi="Arial" w:cs="Arial"/>
        </w:rPr>
        <w:t>октор“ за периода 20</w:t>
      </w:r>
      <w:r w:rsidR="00AB7EB5" w:rsidRPr="00FA4EA9">
        <w:rPr>
          <w:rFonts w:ascii="Arial" w:hAnsi="Arial" w:cs="Arial"/>
        </w:rPr>
        <w:t>21</w:t>
      </w:r>
      <w:r w:rsidRPr="00FA4EA9">
        <w:rPr>
          <w:rFonts w:ascii="Arial" w:hAnsi="Arial" w:cs="Arial"/>
        </w:rPr>
        <w:t>-202</w:t>
      </w:r>
      <w:r w:rsidR="00AB7EB5" w:rsidRPr="00FA4EA9">
        <w:rPr>
          <w:rFonts w:ascii="Arial" w:hAnsi="Arial" w:cs="Arial"/>
        </w:rPr>
        <w:t>3</w:t>
      </w:r>
      <w:r w:rsidRPr="00FA4EA9">
        <w:rPr>
          <w:rFonts w:ascii="Arial" w:hAnsi="Arial" w:cs="Arial"/>
        </w:rPr>
        <w:t xml:space="preserve"> г., броя на академичния състав и броя на младите учени, отговарящи на определението „млад учен“ </w:t>
      </w:r>
      <w:r w:rsidR="00FA4EA9" w:rsidRPr="00FA4EA9">
        <w:rPr>
          <w:rFonts w:ascii="Arial" w:hAnsi="Arial" w:cs="Arial"/>
        </w:rPr>
        <w:t>към декември 2025</w:t>
      </w:r>
      <w:r w:rsidR="00FB4F94" w:rsidRPr="00FA4EA9">
        <w:rPr>
          <w:rFonts w:ascii="Arial" w:hAnsi="Arial" w:cs="Arial"/>
        </w:rPr>
        <w:t>.</w:t>
      </w:r>
      <w:r w:rsidRPr="00FA4EA9">
        <w:rPr>
          <w:rFonts w:ascii="Arial" w:hAnsi="Arial" w:cs="Arial"/>
        </w:rPr>
        <w:t xml:space="preserve"> </w:t>
      </w:r>
    </w:p>
    <w:p w14:paraId="5AA6D663" w14:textId="4ECE8F2A" w:rsidR="009F07FC" w:rsidRPr="00C04EB0" w:rsidRDefault="009F07FC" w:rsidP="00735FCE">
      <w:pPr>
        <w:pStyle w:val="ListParagraph"/>
        <w:numPr>
          <w:ilvl w:val="0"/>
          <w:numId w:val="2"/>
        </w:numPr>
        <w:tabs>
          <w:tab w:val="left" w:pos="694"/>
        </w:tabs>
        <w:spacing w:before="25" w:beforeAutospacing="1" w:line="276" w:lineRule="auto"/>
        <w:ind w:left="426" w:right="-26" w:hanging="426"/>
        <w:jc w:val="both"/>
        <w:rPr>
          <w:rFonts w:ascii="Arial" w:hAnsi="Arial" w:cs="Arial"/>
        </w:rPr>
      </w:pPr>
      <w:r w:rsidRPr="00FB4F94">
        <w:rPr>
          <w:rFonts w:ascii="Arial" w:hAnsi="Arial" w:cs="Arial"/>
        </w:rPr>
        <w:t>Като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неразделна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част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към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настоящите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Правила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следва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да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спазват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Указанията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МОН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за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изпълнение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Програмата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(Заповед №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РД09-3450/30.06.2022</w:t>
      </w:r>
      <w:r w:rsidRPr="00FB4F94">
        <w:rPr>
          <w:rFonts w:ascii="Arial" w:hAnsi="Arial" w:cs="Arial"/>
          <w:spacing w:val="-13"/>
        </w:rPr>
        <w:t xml:space="preserve"> </w:t>
      </w:r>
      <w:r w:rsidRPr="00FB4F94">
        <w:rPr>
          <w:rFonts w:ascii="Arial" w:hAnsi="Arial" w:cs="Arial"/>
        </w:rPr>
        <w:t xml:space="preserve">г. на Министъра на образованието и науката на РБ). </w:t>
      </w:r>
      <w:r w:rsidR="00E865B9">
        <w:rPr>
          <w:rFonts w:ascii="Arial" w:hAnsi="Arial" w:cs="Arial"/>
        </w:rPr>
        <w:t xml:space="preserve"> </w:t>
      </w:r>
    </w:p>
    <w:sectPr w:rsidR="009F07FC" w:rsidRPr="00C04EB0" w:rsidSect="00B17F9A">
      <w:headerReference w:type="first" r:id="rId10"/>
      <w:pgSz w:w="11910" w:h="16840"/>
      <w:pgMar w:top="1100" w:right="1420" w:bottom="993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A71E" w14:textId="77777777" w:rsidR="00E24DF9" w:rsidRDefault="00E24DF9" w:rsidP="00C04EB0">
      <w:r>
        <w:separator/>
      </w:r>
    </w:p>
  </w:endnote>
  <w:endnote w:type="continuationSeparator" w:id="0">
    <w:p w14:paraId="72E6026D" w14:textId="77777777" w:rsidR="00E24DF9" w:rsidRDefault="00E24DF9" w:rsidP="00C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50C7" w14:textId="77777777" w:rsidR="00E24DF9" w:rsidRDefault="00E24DF9" w:rsidP="00C04EB0">
      <w:r>
        <w:separator/>
      </w:r>
    </w:p>
  </w:footnote>
  <w:footnote w:type="continuationSeparator" w:id="0">
    <w:p w14:paraId="46C13E30" w14:textId="77777777" w:rsidR="00E24DF9" w:rsidRDefault="00E24DF9" w:rsidP="00C0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3C5C" w14:textId="5CDDA4DC" w:rsidR="00C04EB0" w:rsidRDefault="00C04EB0">
    <w:pPr>
      <w:pStyle w:val="Header"/>
    </w:pPr>
    <w:r w:rsidRPr="00174347">
      <w:rPr>
        <w:rFonts w:cs="Times New Roman"/>
        <w:noProof/>
        <w:lang w:eastAsia="bg-BG"/>
      </w:rPr>
      <w:drawing>
        <wp:anchor distT="0" distB="0" distL="114300" distR="114300" simplePos="0" relativeHeight="251661312" behindDoc="0" locked="0" layoutInCell="1" allowOverlap="1" wp14:anchorId="3E0A7DBD" wp14:editId="58AA80E9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971550" cy="1028700"/>
          <wp:effectExtent l="0" t="0" r="0" b="0"/>
          <wp:wrapNone/>
          <wp:docPr id="30" name="Picture 30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016D" wp14:editId="49D5C4AA">
              <wp:simplePos x="0" y="0"/>
              <wp:positionH relativeFrom="column">
                <wp:posOffset>335280</wp:posOffset>
              </wp:positionH>
              <wp:positionV relativeFrom="paragraph">
                <wp:posOffset>-320675</wp:posOffset>
              </wp:positionV>
              <wp:extent cx="5114925" cy="1120140"/>
              <wp:effectExtent l="3810" t="0" r="0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FA9DA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A7411BE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01D9A867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61E2CFF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1EB0E13F" w14:textId="77777777" w:rsidR="00C04EB0" w:rsidRDefault="00C04EB0" w:rsidP="00C04EB0">
                          <w:pPr>
                            <w:jc w:val="center"/>
                          </w:pP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01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4pt;margin-top:-25.25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CjNPOj4QAAAAoBAAAPAAAAAAAAAAAAAAAAADoEAABkcnMvZG93bnJldi54bWxQ&#10;SwUGAAAAAAQABADzAAAASAUAAAAA&#10;" filled="f" fillcolor="white [3212]" stroked="f">
              <v:textbox>
                <w:txbxContent>
                  <w:p w14:paraId="688FA9DA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A7411BE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01D9A867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161E2CFF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14:paraId="1EB0E13F" w14:textId="77777777" w:rsidR="00C04EB0" w:rsidRDefault="00C04EB0" w:rsidP="00C04EB0">
                    <w:pPr>
                      <w:jc w:val="center"/>
                    </w:pP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459A"/>
    <w:multiLevelType w:val="hybridMultilevel"/>
    <w:tmpl w:val="FB104D36"/>
    <w:lvl w:ilvl="0" w:tplc="95509CAC">
      <w:start w:val="1"/>
      <w:numFmt w:val="decimal"/>
      <w:lvlText w:val="%1."/>
      <w:lvlJc w:val="left"/>
      <w:pPr>
        <w:ind w:left="693" w:hanging="360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32CE63CC">
      <w:numFmt w:val="bullet"/>
      <w:lvlText w:val="-"/>
      <w:lvlJc w:val="left"/>
      <w:pPr>
        <w:ind w:left="1053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2" w:tplc="E9448264">
      <w:numFmt w:val="bullet"/>
      <w:lvlText w:val="•"/>
      <w:lvlJc w:val="left"/>
      <w:pPr>
        <w:ind w:left="2102" w:hanging="360"/>
      </w:pPr>
      <w:rPr>
        <w:rFonts w:hint="default"/>
        <w:lang w:val="bg-BG" w:eastAsia="en-US" w:bidi="ar-SA"/>
      </w:rPr>
    </w:lvl>
    <w:lvl w:ilvl="3" w:tplc="C5980900">
      <w:numFmt w:val="bullet"/>
      <w:lvlText w:val="•"/>
      <w:lvlJc w:val="left"/>
      <w:pPr>
        <w:ind w:left="3145" w:hanging="360"/>
      </w:pPr>
      <w:rPr>
        <w:rFonts w:hint="default"/>
        <w:lang w:val="bg-BG" w:eastAsia="en-US" w:bidi="ar-SA"/>
      </w:rPr>
    </w:lvl>
    <w:lvl w:ilvl="4" w:tplc="805CBE0C">
      <w:numFmt w:val="bullet"/>
      <w:lvlText w:val="•"/>
      <w:lvlJc w:val="left"/>
      <w:pPr>
        <w:ind w:left="4188" w:hanging="360"/>
      </w:pPr>
      <w:rPr>
        <w:rFonts w:hint="default"/>
        <w:lang w:val="bg-BG" w:eastAsia="en-US" w:bidi="ar-SA"/>
      </w:rPr>
    </w:lvl>
    <w:lvl w:ilvl="5" w:tplc="70E8D090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 w:tplc="C78A9654">
      <w:numFmt w:val="bullet"/>
      <w:lvlText w:val="•"/>
      <w:lvlJc w:val="left"/>
      <w:pPr>
        <w:ind w:left="6274" w:hanging="360"/>
      </w:pPr>
      <w:rPr>
        <w:rFonts w:hint="default"/>
        <w:lang w:val="bg-BG" w:eastAsia="en-US" w:bidi="ar-SA"/>
      </w:rPr>
    </w:lvl>
    <w:lvl w:ilvl="7" w:tplc="8B2457B6">
      <w:numFmt w:val="bullet"/>
      <w:lvlText w:val="•"/>
      <w:lvlJc w:val="left"/>
      <w:pPr>
        <w:ind w:left="7317" w:hanging="360"/>
      </w:pPr>
      <w:rPr>
        <w:rFonts w:hint="default"/>
        <w:lang w:val="bg-BG" w:eastAsia="en-US" w:bidi="ar-SA"/>
      </w:rPr>
    </w:lvl>
    <w:lvl w:ilvl="8" w:tplc="75D4D5E6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52FD6934"/>
    <w:multiLevelType w:val="hybridMultilevel"/>
    <w:tmpl w:val="804A0EC8"/>
    <w:lvl w:ilvl="0" w:tplc="4AA04D8C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67C8EF44">
      <w:numFmt w:val="bullet"/>
      <w:lvlText w:val="•"/>
      <w:lvlJc w:val="left"/>
      <w:pPr>
        <w:ind w:left="2320" w:hanging="360"/>
      </w:pPr>
      <w:rPr>
        <w:rFonts w:hint="default"/>
        <w:lang w:val="bg-BG" w:eastAsia="en-US" w:bidi="ar-SA"/>
      </w:rPr>
    </w:lvl>
    <w:lvl w:ilvl="2" w:tplc="A44EDFF2">
      <w:numFmt w:val="bullet"/>
      <w:lvlText w:val="•"/>
      <w:lvlJc w:val="left"/>
      <w:pPr>
        <w:ind w:left="3222" w:hanging="360"/>
      </w:pPr>
      <w:rPr>
        <w:rFonts w:hint="default"/>
        <w:lang w:val="bg-BG" w:eastAsia="en-US" w:bidi="ar-SA"/>
      </w:rPr>
    </w:lvl>
    <w:lvl w:ilvl="3" w:tplc="07FCA1C2">
      <w:numFmt w:val="bullet"/>
      <w:lvlText w:val="•"/>
      <w:lvlJc w:val="left"/>
      <w:pPr>
        <w:ind w:left="4125" w:hanging="360"/>
      </w:pPr>
      <w:rPr>
        <w:rFonts w:hint="default"/>
        <w:lang w:val="bg-BG" w:eastAsia="en-US" w:bidi="ar-SA"/>
      </w:rPr>
    </w:lvl>
    <w:lvl w:ilvl="4" w:tplc="2B7A57E0">
      <w:numFmt w:val="bullet"/>
      <w:lvlText w:val="•"/>
      <w:lvlJc w:val="left"/>
      <w:pPr>
        <w:ind w:left="5028" w:hanging="360"/>
      </w:pPr>
      <w:rPr>
        <w:rFonts w:hint="default"/>
        <w:lang w:val="bg-BG" w:eastAsia="en-US" w:bidi="ar-SA"/>
      </w:rPr>
    </w:lvl>
    <w:lvl w:ilvl="5" w:tplc="C3981040">
      <w:numFmt w:val="bullet"/>
      <w:lvlText w:val="•"/>
      <w:lvlJc w:val="left"/>
      <w:pPr>
        <w:ind w:left="5931" w:hanging="360"/>
      </w:pPr>
      <w:rPr>
        <w:rFonts w:hint="default"/>
        <w:lang w:val="bg-BG" w:eastAsia="en-US" w:bidi="ar-SA"/>
      </w:rPr>
    </w:lvl>
    <w:lvl w:ilvl="6" w:tplc="B3BE02C4">
      <w:numFmt w:val="bullet"/>
      <w:lvlText w:val="•"/>
      <w:lvlJc w:val="left"/>
      <w:pPr>
        <w:ind w:left="6834" w:hanging="360"/>
      </w:pPr>
      <w:rPr>
        <w:rFonts w:hint="default"/>
        <w:lang w:val="bg-BG" w:eastAsia="en-US" w:bidi="ar-SA"/>
      </w:rPr>
    </w:lvl>
    <w:lvl w:ilvl="7" w:tplc="8D88194E">
      <w:numFmt w:val="bullet"/>
      <w:lvlText w:val="•"/>
      <w:lvlJc w:val="left"/>
      <w:pPr>
        <w:ind w:left="7737" w:hanging="360"/>
      </w:pPr>
      <w:rPr>
        <w:rFonts w:hint="default"/>
        <w:lang w:val="bg-BG" w:eastAsia="en-US" w:bidi="ar-SA"/>
      </w:rPr>
    </w:lvl>
    <w:lvl w:ilvl="8" w:tplc="389E84EA">
      <w:numFmt w:val="bullet"/>
      <w:lvlText w:val="•"/>
      <w:lvlJc w:val="left"/>
      <w:pPr>
        <w:ind w:left="8640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746400C4"/>
    <w:multiLevelType w:val="hybridMultilevel"/>
    <w:tmpl w:val="EC16CBF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9592">
    <w:abstractNumId w:val="2"/>
  </w:num>
  <w:num w:numId="2" w16cid:durableId="544832302">
    <w:abstractNumId w:val="1"/>
  </w:num>
  <w:num w:numId="3" w16cid:durableId="1580478147">
    <w:abstractNumId w:val="0"/>
  </w:num>
  <w:num w:numId="4" w16cid:durableId="2109426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0"/>
    <w:rsid w:val="000413D7"/>
    <w:rsid w:val="00077B9E"/>
    <w:rsid w:val="000A50DC"/>
    <w:rsid w:val="000D5507"/>
    <w:rsid w:val="0014551C"/>
    <w:rsid w:val="00145FA9"/>
    <w:rsid w:val="00146BB2"/>
    <w:rsid w:val="001836D0"/>
    <w:rsid w:val="001873E8"/>
    <w:rsid w:val="001924B5"/>
    <w:rsid w:val="001D44FE"/>
    <w:rsid w:val="001D6D12"/>
    <w:rsid w:val="001D6E88"/>
    <w:rsid w:val="002042E6"/>
    <w:rsid w:val="0029299D"/>
    <w:rsid w:val="002C551E"/>
    <w:rsid w:val="002F1F71"/>
    <w:rsid w:val="00303F60"/>
    <w:rsid w:val="00347094"/>
    <w:rsid w:val="00351A6A"/>
    <w:rsid w:val="00354B70"/>
    <w:rsid w:val="00366A48"/>
    <w:rsid w:val="00385AC6"/>
    <w:rsid w:val="003A41DD"/>
    <w:rsid w:val="003A4C0B"/>
    <w:rsid w:val="00455323"/>
    <w:rsid w:val="00463002"/>
    <w:rsid w:val="00463C8E"/>
    <w:rsid w:val="004D4BA6"/>
    <w:rsid w:val="005362BB"/>
    <w:rsid w:val="00571F8F"/>
    <w:rsid w:val="00662764"/>
    <w:rsid w:val="0067246F"/>
    <w:rsid w:val="006E4500"/>
    <w:rsid w:val="00730E09"/>
    <w:rsid w:val="0075247E"/>
    <w:rsid w:val="0078059E"/>
    <w:rsid w:val="00790553"/>
    <w:rsid w:val="007E4EA1"/>
    <w:rsid w:val="00801D95"/>
    <w:rsid w:val="00867331"/>
    <w:rsid w:val="00890ABD"/>
    <w:rsid w:val="00893B11"/>
    <w:rsid w:val="008A053A"/>
    <w:rsid w:val="008F669C"/>
    <w:rsid w:val="0091010B"/>
    <w:rsid w:val="00926951"/>
    <w:rsid w:val="00936794"/>
    <w:rsid w:val="009B2864"/>
    <w:rsid w:val="009D1BDF"/>
    <w:rsid w:val="009F07FC"/>
    <w:rsid w:val="00A206B2"/>
    <w:rsid w:val="00A4476F"/>
    <w:rsid w:val="00AB5368"/>
    <w:rsid w:val="00AB7EB5"/>
    <w:rsid w:val="00B027C0"/>
    <w:rsid w:val="00B02842"/>
    <w:rsid w:val="00B17F9A"/>
    <w:rsid w:val="00BB24A4"/>
    <w:rsid w:val="00BC2AD4"/>
    <w:rsid w:val="00BE0A20"/>
    <w:rsid w:val="00BE7137"/>
    <w:rsid w:val="00C04EB0"/>
    <w:rsid w:val="00C67CE1"/>
    <w:rsid w:val="00C84B28"/>
    <w:rsid w:val="00D5749B"/>
    <w:rsid w:val="00DA4B64"/>
    <w:rsid w:val="00DA7891"/>
    <w:rsid w:val="00DF3B74"/>
    <w:rsid w:val="00E24DF9"/>
    <w:rsid w:val="00E83290"/>
    <w:rsid w:val="00E865B9"/>
    <w:rsid w:val="00ED11EE"/>
    <w:rsid w:val="00F120E0"/>
    <w:rsid w:val="00F70A28"/>
    <w:rsid w:val="00FA108D"/>
    <w:rsid w:val="00FA4EA9"/>
    <w:rsid w:val="00FB4F94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2104E"/>
  <w15:docId w15:val="{43301A6A-B0FF-4C04-AAE6-429A6C22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spacing w:before="1"/>
      <w:ind w:left="124" w:right="8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74" w:hanging="360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"/>
      <w:ind w:left="598" w:right="8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474" w:right="5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4E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EB0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04E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EB0"/>
    <w:rPr>
      <w:rFonts w:ascii="Calibri" w:eastAsia="Calibri" w:hAnsi="Calibri" w:cs="Calibri"/>
      <w:lang w:val="bg-BG"/>
    </w:rPr>
  </w:style>
  <w:style w:type="character" w:styleId="Hyperlink">
    <w:name w:val="Hyperlink"/>
    <w:basedOn w:val="DefaultParagraphFont"/>
    <w:uiPriority w:val="99"/>
    <w:unhideWhenUsed/>
    <w:rsid w:val="00C04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-pleve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-pleven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KProichev</dc:creator>
  <cp:lastModifiedBy>Ива А. Митева</cp:lastModifiedBy>
  <cp:revision>14</cp:revision>
  <cp:lastPrinted>2022-07-19T09:55:00Z</cp:lastPrinted>
  <dcterms:created xsi:type="dcterms:W3CDTF">2022-07-13T14:23:00Z</dcterms:created>
  <dcterms:modified xsi:type="dcterms:W3CDTF">2024-06-03T08:15:00Z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2022-07-13T00:00:00Z</vt:filetime>
  </property>
</Properties>
</file>