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CE" w:rsidRDefault="006C02CE" w:rsidP="006C02CE">
      <w:pPr>
        <w:jc w:val="center"/>
        <w:rPr>
          <w:b/>
          <w:sz w:val="40"/>
          <w:szCs w:val="40"/>
        </w:rPr>
      </w:pPr>
      <w:r>
        <w:rPr>
          <w:b/>
          <w:sz w:val="40"/>
          <w:szCs w:val="40"/>
        </w:rPr>
        <w:t>МЕДИЦИНСКИ УНИВЕРСИТЕТ  -  ПЛЕВЕН</w:t>
      </w:r>
    </w:p>
    <w:p w:rsidR="006C02CE" w:rsidRPr="006C02CE" w:rsidRDefault="006C02CE" w:rsidP="0096520C">
      <w:pPr>
        <w:pStyle w:val="a5"/>
        <w:jc w:val="center"/>
        <w:rPr>
          <w:sz w:val="40"/>
          <w:szCs w:val="40"/>
          <w:lang w:val="ru-RU"/>
        </w:rPr>
      </w:pPr>
    </w:p>
    <w:p w:rsidR="0096520C" w:rsidRPr="004174B6" w:rsidRDefault="0096520C" w:rsidP="0096520C">
      <w:pPr>
        <w:pStyle w:val="a5"/>
        <w:jc w:val="center"/>
        <w:rPr>
          <w:sz w:val="40"/>
          <w:szCs w:val="40"/>
        </w:rPr>
      </w:pPr>
      <w:r w:rsidRPr="004174B6">
        <w:rPr>
          <w:sz w:val="40"/>
          <w:szCs w:val="40"/>
        </w:rPr>
        <w:t>ФАКУЛТЕТ „ОБЩЕСТВЕНО ЗДРАВЕ”</w:t>
      </w:r>
    </w:p>
    <w:p w:rsidR="0096520C" w:rsidRPr="004174B6" w:rsidRDefault="0096520C" w:rsidP="0096520C">
      <w:pPr>
        <w:pStyle w:val="a5"/>
        <w:rPr>
          <w:sz w:val="28"/>
          <w:szCs w:val="28"/>
        </w:rPr>
      </w:pPr>
    </w:p>
    <w:p w:rsidR="0096520C" w:rsidRPr="004174B6" w:rsidRDefault="0096520C" w:rsidP="0096520C">
      <w:pPr>
        <w:ind w:right="-720"/>
        <w:jc w:val="both"/>
        <w:rPr>
          <w:sz w:val="28"/>
          <w:szCs w:val="28"/>
        </w:rPr>
      </w:pPr>
    </w:p>
    <w:p w:rsidR="0096520C" w:rsidRPr="004174B6" w:rsidRDefault="0096520C" w:rsidP="0096520C">
      <w:pPr>
        <w:ind w:right="-720"/>
        <w:rPr>
          <w:sz w:val="28"/>
          <w:szCs w:val="28"/>
        </w:rPr>
      </w:pPr>
      <w:r w:rsidRPr="004174B6">
        <w:rPr>
          <w:sz w:val="28"/>
          <w:szCs w:val="28"/>
        </w:rPr>
        <w:t>ОДОБРЯВАМ:</w:t>
      </w:r>
      <w:r w:rsidRPr="004174B6">
        <w:rPr>
          <w:sz w:val="28"/>
          <w:szCs w:val="28"/>
        </w:rPr>
        <w:tab/>
        <w:t xml:space="preserve">       </w:t>
      </w:r>
      <w:r w:rsidRPr="004174B6">
        <w:rPr>
          <w:sz w:val="28"/>
          <w:szCs w:val="28"/>
        </w:rPr>
        <w:tab/>
      </w:r>
      <w:r w:rsidRPr="004174B6">
        <w:rPr>
          <w:sz w:val="28"/>
          <w:szCs w:val="28"/>
        </w:rPr>
        <w:tab/>
      </w:r>
      <w:r w:rsidRPr="004174B6">
        <w:rPr>
          <w:sz w:val="28"/>
          <w:szCs w:val="28"/>
        </w:rPr>
        <w:tab/>
      </w:r>
      <w:r w:rsidRPr="004174B6">
        <w:rPr>
          <w:sz w:val="28"/>
          <w:szCs w:val="28"/>
        </w:rPr>
        <w:tab/>
      </w:r>
      <w:r w:rsidRPr="004174B6">
        <w:rPr>
          <w:sz w:val="28"/>
          <w:szCs w:val="28"/>
        </w:rPr>
        <w:tab/>
        <w:t xml:space="preserve">ВЛИЗА В СИЛА </w:t>
      </w:r>
    </w:p>
    <w:p w:rsidR="0096520C" w:rsidRPr="004174B6" w:rsidRDefault="0096520C" w:rsidP="0096520C">
      <w:pPr>
        <w:ind w:right="-720"/>
        <w:rPr>
          <w:sz w:val="28"/>
          <w:szCs w:val="28"/>
        </w:rPr>
      </w:pPr>
      <w:r w:rsidRPr="004174B6">
        <w:rPr>
          <w:sz w:val="28"/>
          <w:szCs w:val="28"/>
        </w:rPr>
        <w:t>Де</w:t>
      </w:r>
      <w:r w:rsidR="00302898">
        <w:rPr>
          <w:sz w:val="28"/>
          <w:szCs w:val="28"/>
        </w:rPr>
        <w:t>кан на ФОЗ</w:t>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t>ОТ УЧЕБНАТА 2019/2020</w:t>
      </w:r>
      <w:r w:rsidRPr="004174B6">
        <w:rPr>
          <w:sz w:val="28"/>
          <w:szCs w:val="28"/>
        </w:rPr>
        <w:t xml:space="preserve"> Г.</w:t>
      </w:r>
    </w:p>
    <w:p w:rsidR="0096520C" w:rsidRPr="004174B6" w:rsidRDefault="0096520C" w:rsidP="0096520C">
      <w:pPr>
        <w:ind w:right="-900"/>
        <w:rPr>
          <w:sz w:val="28"/>
          <w:szCs w:val="28"/>
        </w:rPr>
      </w:pPr>
      <w:r w:rsidRPr="004174B6">
        <w:rPr>
          <w:sz w:val="28"/>
          <w:szCs w:val="28"/>
        </w:rPr>
        <w:t>(</w:t>
      </w:r>
      <w:r w:rsidR="003A2100">
        <w:rPr>
          <w:sz w:val="28"/>
          <w:szCs w:val="28"/>
        </w:rPr>
        <w:t>Проф</w:t>
      </w:r>
      <w:r w:rsidRPr="004174B6">
        <w:rPr>
          <w:sz w:val="28"/>
          <w:szCs w:val="28"/>
        </w:rPr>
        <w:t xml:space="preserve">. д-р С. Янкуловска, </w:t>
      </w:r>
      <w:proofErr w:type="spellStart"/>
      <w:r w:rsidRPr="004174B6">
        <w:rPr>
          <w:sz w:val="28"/>
          <w:szCs w:val="28"/>
        </w:rPr>
        <w:t>д</w:t>
      </w:r>
      <w:r w:rsidR="00F70821" w:rsidRPr="004174B6">
        <w:rPr>
          <w:sz w:val="28"/>
          <w:szCs w:val="28"/>
        </w:rPr>
        <w:t>.</w:t>
      </w:r>
      <w:r w:rsidRPr="004174B6">
        <w:rPr>
          <w:sz w:val="28"/>
          <w:szCs w:val="28"/>
        </w:rPr>
        <w:t>м</w:t>
      </w:r>
      <w:r w:rsidR="00F70821" w:rsidRPr="004174B6">
        <w:rPr>
          <w:sz w:val="28"/>
          <w:szCs w:val="28"/>
        </w:rPr>
        <w:t>.</w:t>
      </w:r>
      <w:r w:rsidR="003A2100">
        <w:rPr>
          <w:sz w:val="28"/>
          <w:szCs w:val="28"/>
        </w:rPr>
        <w:t>н</w:t>
      </w:r>
      <w:proofErr w:type="spellEnd"/>
      <w:r w:rsidR="003A2100">
        <w:rPr>
          <w:sz w:val="28"/>
          <w:szCs w:val="28"/>
        </w:rPr>
        <w:t>.</w:t>
      </w:r>
      <w:r w:rsidRPr="004174B6">
        <w:rPr>
          <w:sz w:val="28"/>
          <w:szCs w:val="28"/>
        </w:rPr>
        <w:t>)</w:t>
      </w:r>
      <w:r w:rsidRPr="004174B6">
        <w:rPr>
          <w:sz w:val="28"/>
          <w:szCs w:val="28"/>
        </w:rPr>
        <w:tab/>
      </w:r>
      <w:r w:rsidRPr="004174B6">
        <w:rPr>
          <w:sz w:val="28"/>
          <w:szCs w:val="28"/>
        </w:rPr>
        <w:tab/>
      </w:r>
    </w:p>
    <w:p w:rsidR="0096520C" w:rsidRPr="004174B6" w:rsidRDefault="0096520C" w:rsidP="0096520C">
      <w:pPr>
        <w:ind w:right="-720"/>
        <w:jc w:val="both"/>
        <w:rPr>
          <w:sz w:val="28"/>
          <w:szCs w:val="28"/>
        </w:rPr>
      </w:pPr>
      <w:r w:rsidRPr="004174B6">
        <w:rPr>
          <w:sz w:val="28"/>
          <w:szCs w:val="28"/>
        </w:rPr>
        <w:t xml:space="preserve">                       </w:t>
      </w:r>
      <w:r w:rsidRPr="004174B6">
        <w:rPr>
          <w:sz w:val="28"/>
          <w:szCs w:val="28"/>
        </w:rPr>
        <w:tab/>
      </w:r>
    </w:p>
    <w:p w:rsidR="0096520C" w:rsidRPr="004174B6" w:rsidRDefault="0096520C" w:rsidP="0096520C">
      <w:pPr>
        <w:jc w:val="both"/>
        <w:rPr>
          <w:sz w:val="28"/>
        </w:rPr>
      </w:pPr>
      <w:r w:rsidRPr="004174B6">
        <w:rPr>
          <w:sz w:val="28"/>
        </w:rPr>
        <w:tab/>
      </w:r>
      <w:r w:rsidRPr="004174B6">
        <w:rPr>
          <w:sz w:val="28"/>
        </w:rPr>
        <w:tab/>
      </w:r>
      <w:r w:rsidRPr="004174B6">
        <w:rPr>
          <w:sz w:val="28"/>
        </w:rPr>
        <w:tab/>
      </w:r>
      <w:r w:rsidRPr="004174B6">
        <w:rPr>
          <w:sz w:val="28"/>
        </w:rPr>
        <w:tab/>
      </w:r>
      <w:r w:rsidRPr="004174B6">
        <w:rPr>
          <w:sz w:val="28"/>
        </w:rPr>
        <w:tab/>
        <w:t xml:space="preserve">              </w:t>
      </w:r>
    </w:p>
    <w:p w:rsidR="0096520C" w:rsidRPr="00085AD3" w:rsidRDefault="0096520C" w:rsidP="00085AD3">
      <w:pPr>
        <w:jc w:val="both"/>
        <w:rPr>
          <w:sz w:val="28"/>
        </w:rPr>
      </w:pPr>
      <w:r w:rsidRPr="004174B6">
        <w:rPr>
          <w:sz w:val="28"/>
        </w:rPr>
        <w:tab/>
      </w:r>
    </w:p>
    <w:p w:rsidR="00F85265" w:rsidRPr="004174B6" w:rsidRDefault="00F85265" w:rsidP="0096520C">
      <w:pPr>
        <w:spacing w:line="360" w:lineRule="auto"/>
        <w:jc w:val="center"/>
        <w:rPr>
          <w:b/>
        </w:rPr>
      </w:pPr>
    </w:p>
    <w:p w:rsidR="0096520C" w:rsidRPr="004174B6" w:rsidRDefault="0096520C" w:rsidP="0096520C">
      <w:pPr>
        <w:spacing w:line="360" w:lineRule="auto"/>
        <w:jc w:val="center"/>
        <w:rPr>
          <w:b/>
          <w:sz w:val="44"/>
          <w:szCs w:val="44"/>
        </w:rPr>
      </w:pPr>
      <w:r w:rsidRPr="004174B6">
        <w:rPr>
          <w:b/>
          <w:sz w:val="44"/>
          <w:szCs w:val="44"/>
        </w:rPr>
        <w:t>УЧЕБНА ПРОГРАМА</w:t>
      </w:r>
    </w:p>
    <w:p w:rsidR="0096520C" w:rsidRPr="004174B6" w:rsidRDefault="0096520C" w:rsidP="0096520C">
      <w:pPr>
        <w:spacing w:line="360" w:lineRule="auto"/>
        <w:jc w:val="center"/>
        <w:rPr>
          <w:b/>
          <w:caps/>
          <w:sz w:val="40"/>
          <w:szCs w:val="40"/>
        </w:rPr>
      </w:pPr>
      <w:r w:rsidRPr="004174B6">
        <w:rPr>
          <w:b/>
          <w:caps/>
          <w:sz w:val="40"/>
          <w:szCs w:val="40"/>
        </w:rPr>
        <w:t>по</w:t>
      </w:r>
    </w:p>
    <w:p w:rsidR="0096520C" w:rsidRPr="00574D05" w:rsidRDefault="00764128" w:rsidP="0096520C">
      <w:pPr>
        <w:spacing w:line="360" w:lineRule="auto"/>
        <w:jc w:val="center"/>
        <w:rPr>
          <w:b/>
          <w:sz w:val="34"/>
          <w:szCs w:val="34"/>
        </w:rPr>
      </w:pPr>
      <w:r w:rsidRPr="00574D05">
        <w:rPr>
          <w:b/>
          <w:sz w:val="34"/>
          <w:szCs w:val="34"/>
        </w:rPr>
        <w:t>„</w:t>
      </w:r>
      <w:r w:rsidR="00574D05" w:rsidRPr="00574D05">
        <w:rPr>
          <w:b/>
          <w:sz w:val="34"/>
          <w:szCs w:val="34"/>
        </w:rPr>
        <w:t>МЕТОДОЛОГИЯ НА ИЗСЛЕДОВАТЕЛСКАТА РАБОТА</w:t>
      </w:r>
      <w:r w:rsidRPr="00574D05">
        <w:rPr>
          <w:b/>
          <w:sz w:val="34"/>
          <w:szCs w:val="34"/>
        </w:rPr>
        <w:t>”</w:t>
      </w:r>
    </w:p>
    <w:p w:rsidR="0096520C" w:rsidRPr="004174B6" w:rsidRDefault="0096520C" w:rsidP="0096520C">
      <w:pPr>
        <w:spacing w:line="276" w:lineRule="auto"/>
        <w:jc w:val="center"/>
        <w:rPr>
          <w:b/>
        </w:rPr>
      </w:pPr>
    </w:p>
    <w:p w:rsidR="0096520C" w:rsidRPr="004174B6" w:rsidRDefault="0096520C" w:rsidP="0096520C">
      <w:pPr>
        <w:pStyle w:val="1"/>
        <w:spacing w:line="276" w:lineRule="auto"/>
        <w:rPr>
          <w:b w:val="0"/>
          <w:caps/>
          <w:szCs w:val="28"/>
        </w:rPr>
      </w:pPr>
      <w:r w:rsidRPr="004174B6">
        <w:rPr>
          <w:b w:val="0"/>
          <w:caps/>
          <w:szCs w:val="28"/>
        </w:rPr>
        <w:t>за ОБРАЗОВАТЕЛНО-КВАЛИФИКАЦИОННА СТЕПЕН</w:t>
      </w:r>
    </w:p>
    <w:p w:rsidR="0096520C" w:rsidRPr="00622090" w:rsidRDefault="0096520C" w:rsidP="0096520C">
      <w:pPr>
        <w:pStyle w:val="1"/>
        <w:spacing w:line="276" w:lineRule="auto"/>
        <w:rPr>
          <w:caps/>
          <w:sz w:val="32"/>
          <w:szCs w:val="32"/>
        </w:rPr>
      </w:pPr>
      <w:r w:rsidRPr="00622090">
        <w:rPr>
          <w:caps/>
          <w:sz w:val="32"/>
          <w:szCs w:val="32"/>
        </w:rPr>
        <w:t xml:space="preserve"> </w:t>
      </w:r>
      <w:r w:rsidRPr="003404F7">
        <w:rPr>
          <w:caps/>
          <w:sz w:val="32"/>
          <w:szCs w:val="32"/>
        </w:rPr>
        <w:t>“</w:t>
      </w:r>
      <w:r w:rsidR="003404F7" w:rsidRPr="003404F7">
        <w:rPr>
          <w:caps/>
          <w:sz w:val="32"/>
          <w:szCs w:val="32"/>
        </w:rPr>
        <w:t>мАГИСТЪР</w:t>
      </w:r>
      <w:r w:rsidRPr="003404F7">
        <w:rPr>
          <w:caps/>
          <w:sz w:val="32"/>
          <w:szCs w:val="32"/>
        </w:rPr>
        <w:t>”</w:t>
      </w:r>
    </w:p>
    <w:p w:rsidR="0096520C" w:rsidRPr="004174B6" w:rsidRDefault="0096520C" w:rsidP="0096520C">
      <w:pPr>
        <w:spacing w:line="360" w:lineRule="auto"/>
        <w:jc w:val="center"/>
        <w:rPr>
          <w:b/>
          <w:caps/>
          <w:sz w:val="16"/>
          <w:szCs w:val="16"/>
        </w:rPr>
      </w:pPr>
    </w:p>
    <w:p w:rsidR="002A40D8" w:rsidRDefault="002A40D8"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F85265" w:rsidRDefault="00F85265" w:rsidP="00085AD3">
      <w:pPr>
        <w:spacing w:line="360" w:lineRule="auto"/>
        <w:rPr>
          <w:b/>
          <w:caps/>
          <w:sz w:val="16"/>
          <w:szCs w:val="16"/>
        </w:rPr>
      </w:pPr>
    </w:p>
    <w:p w:rsidR="00425A47" w:rsidRPr="004174B6" w:rsidRDefault="00425A47" w:rsidP="0096520C">
      <w:pPr>
        <w:spacing w:line="360" w:lineRule="auto"/>
        <w:jc w:val="center"/>
        <w:rPr>
          <w:b/>
          <w:caps/>
          <w:sz w:val="16"/>
          <w:szCs w:val="16"/>
        </w:rPr>
      </w:pPr>
    </w:p>
    <w:p w:rsidR="002A40D8" w:rsidRPr="004174B6" w:rsidRDefault="0096520C" w:rsidP="0096520C">
      <w:pPr>
        <w:spacing w:line="276" w:lineRule="auto"/>
        <w:jc w:val="center"/>
        <w:rPr>
          <w:caps/>
          <w:sz w:val="28"/>
          <w:szCs w:val="28"/>
        </w:rPr>
      </w:pPr>
      <w:r w:rsidRPr="004174B6">
        <w:rPr>
          <w:caps/>
          <w:sz w:val="28"/>
          <w:szCs w:val="28"/>
        </w:rPr>
        <w:t>СПЕЦИАЛНОСТ</w:t>
      </w:r>
      <w:r w:rsidR="002A40D8" w:rsidRPr="004174B6">
        <w:rPr>
          <w:caps/>
          <w:sz w:val="28"/>
          <w:szCs w:val="28"/>
        </w:rPr>
        <w:t>:</w:t>
      </w:r>
    </w:p>
    <w:p w:rsidR="0096520C" w:rsidRPr="00671733" w:rsidRDefault="0096520C" w:rsidP="0096520C">
      <w:pPr>
        <w:spacing w:line="276" w:lineRule="auto"/>
        <w:jc w:val="center"/>
        <w:rPr>
          <w:b/>
          <w:caps/>
          <w:color w:val="FF0000"/>
          <w:sz w:val="28"/>
          <w:szCs w:val="28"/>
        </w:rPr>
      </w:pPr>
      <w:r w:rsidRPr="00671733">
        <w:rPr>
          <w:b/>
          <w:caps/>
          <w:color w:val="FF0000"/>
          <w:sz w:val="28"/>
          <w:szCs w:val="28"/>
        </w:rPr>
        <w:t xml:space="preserve"> </w:t>
      </w:r>
      <w:r w:rsidRPr="001E074E">
        <w:rPr>
          <w:b/>
          <w:caps/>
          <w:sz w:val="28"/>
          <w:szCs w:val="28"/>
        </w:rPr>
        <w:t>“</w:t>
      </w:r>
      <w:r w:rsidR="001E074E" w:rsidRPr="001E074E">
        <w:rPr>
          <w:b/>
          <w:caps/>
          <w:sz w:val="28"/>
          <w:szCs w:val="28"/>
        </w:rPr>
        <w:t>уПРАВЛЕНИЕ НА ЗДРАВНИТЕ ГРИЖИ</w:t>
      </w:r>
      <w:r w:rsidRPr="001E074E">
        <w:rPr>
          <w:b/>
          <w:caps/>
          <w:sz w:val="28"/>
          <w:szCs w:val="28"/>
        </w:rPr>
        <w:t xml:space="preserve">” </w:t>
      </w:r>
    </w:p>
    <w:p w:rsidR="0096520C" w:rsidRPr="004174B6" w:rsidRDefault="0096520C" w:rsidP="0096520C">
      <w:pPr>
        <w:spacing w:line="360" w:lineRule="auto"/>
        <w:jc w:val="center"/>
        <w:rPr>
          <w:b/>
          <w:sz w:val="16"/>
          <w:szCs w:val="16"/>
        </w:rPr>
      </w:pPr>
    </w:p>
    <w:p w:rsidR="0096520C" w:rsidRPr="001E074E" w:rsidRDefault="002A40D8" w:rsidP="0096520C">
      <w:pPr>
        <w:spacing w:line="360" w:lineRule="auto"/>
        <w:jc w:val="center"/>
        <w:rPr>
          <w:b/>
          <w:sz w:val="28"/>
          <w:szCs w:val="28"/>
        </w:rPr>
      </w:pPr>
      <w:r w:rsidRPr="001E074E">
        <w:rPr>
          <w:b/>
          <w:sz w:val="28"/>
          <w:szCs w:val="28"/>
        </w:rPr>
        <w:t>ЗАДОЧНО</w:t>
      </w:r>
      <w:r w:rsidR="0096520C" w:rsidRPr="001E074E">
        <w:rPr>
          <w:b/>
          <w:sz w:val="28"/>
          <w:szCs w:val="28"/>
        </w:rPr>
        <w:t xml:space="preserve"> ОБУЧЕНИЕ</w:t>
      </w:r>
    </w:p>
    <w:p w:rsidR="0096520C" w:rsidRDefault="0096520C" w:rsidP="0096520C">
      <w:pPr>
        <w:spacing w:line="360" w:lineRule="auto"/>
        <w:jc w:val="center"/>
        <w:rPr>
          <w:b/>
        </w:rPr>
      </w:pPr>
    </w:p>
    <w:p w:rsidR="00425A47" w:rsidRDefault="00425A47" w:rsidP="0096520C">
      <w:pPr>
        <w:spacing w:line="360" w:lineRule="auto"/>
        <w:jc w:val="center"/>
        <w:rPr>
          <w:b/>
        </w:rPr>
      </w:pPr>
    </w:p>
    <w:p w:rsidR="0096520C" w:rsidRPr="004174B6" w:rsidRDefault="0096520C" w:rsidP="0096520C">
      <w:pPr>
        <w:spacing w:line="360" w:lineRule="auto"/>
        <w:jc w:val="center"/>
        <w:rPr>
          <w:b/>
        </w:rPr>
      </w:pPr>
    </w:p>
    <w:p w:rsidR="0096520C" w:rsidRPr="004174B6" w:rsidRDefault="0096520C" w:rsidP="0096520C">
      <w:pPr>
        <w:spacing w:line="360" w:lineRule="auto"/>
        <w:jc w:val="center"/>
        <w:rPr>
          <w:b/>
        </w:rPr>
      </w:pPr>
      <w:r w:rsidRPr="004174B6">
        <w:rPr>
          <w:b/>
        </w:rPr>
        <w:t>ПЛЕВЕН</w:t>
      </w:r>
    </w:p>
    <w:p w:rsidR="00CA328C" w:rsidRDefault="008252E1" w:rsidP="00144D39">
      <w:pPr>
        <w:spacing w:line="360" w:lineRule="auto"/>
        <w:jc w:val="center"/>
        <w:rPr>
          <w:b/>
        </w:rPr>
      </w:pPr>
      <w:r>
        <w:rPr>
          <w:b/>
        </w:rPr>
        <w:t>2019</w:t>
      </w:r>
      <w:r w:rsidR="0096520C" w:rsidRPr="004174B6">
        <w:rPr>
          <w:b/>
        </w:rPr>
        <w:t xml:space="preserve"> </w:t>
      </w:r>
      <w:r w:rsidR="009F19CC" w:rsidRPr="004174B6">
        <w:rPr>
          <w:b/>
        </w:rPr>
        <w:t>г.</w:t>
      </w:r>
    </w:p>
    <w:p w:rsidR="00EA0DFF" w:rsidRPr="00F05973" w:rsidRDefault="00EA0DFF" w:rsidP="00504DB2">
      <w:pPr>
        <w:spacing w:line="276" w:lineRule="auto"/>
        <w:ind w:firstLine="567"/>
      </w:pPr>
      <w:r w:rsidRPr="00F05973">
        <w:rPr>
          <w:b/>
          <w:u w:val="thick"/>
        </w:rPr>
        <w:lastRenderedPageBreak/>
        <w:t>По учебен план на МУ - Плевен</w:t>
      </w:r>
      <w:r w:rsidRPr="00F05973">
        <w:t xml:space="preserve"> - </w:t>
      </w:r>
      <w:r w:rsidR="000552F8" w:rsidRPr="00F05973">
        <w:t>задължителна</w:t>
      </w:r>
    </w:p>
    <w:p w:rsidR="000552F8" w:rsidRPr="00F05973" w:rsidRDefault="00EA0DFF" w:rsidP="00504DB2">
      <w:pPr>
        <w:spacing w:line="276" w:lineRule="auto"/>
        <w:ind w:firstLine="567"/>
      </w:pPr>
      <w:r w:rsidRPr="00F05973">
        <w:rPr>
          <w:b/>
          <w:u w:val="thick"/>
        </w:rPr>
        <w:t>Учебен семестър:</w:t>
      </w:r>
      <w:r w:rsidRPr="00F05973">
        <w:t xml:space="preserve"> </w:t>
      </w:r>
      <w:r w:rsidR="000552F8" w:rsidRPr="00F05973">
        <w:t>Втори</w:t>
      </w:r>
      <w:r w:rsidRPr="00F05973">
        <w:t xml:space="preserve"> </w:t>
      </w:r>
    </w:p>
    <w:p w:rsidR="000552F8" w:rsidRPr="00F05973" w:rsidRDefault="00EA0DFF" w:rsidP="00504DB2">
      <w:pPr>
        <w:spacing w:line="276" w:lineRule="auto"/>
        <w:ind w:firstLine="567"/>
      </w:pPr>
      <w:r w:rsidRPr="00F05973">
        <w:rPr>
          <w:b/>
          <w:u w:val="thick"/>
        </w:rPr>
        <w:t>Хорариум:</w:t>
      </w:r>
      <w:r w:rsidRPr="00F05973">
        <w:t xml:space="preserve"> 15 часа лекции </w:t>
      </w:r>
    </w:p>
    <w:p w:rsidR="000552F8" w:rsidRPr="00F05973" w:rsidRDefault="00EA0DFF" w:rsidP="00504DB2">
      <w:pPr>
        <w:spacing w:line="276" w:lineRule="auto"/>
        <w:ind w:firstLine="567"/>
      </w:pPr>
      <w:r w:rsidRPr="00F05973">
        <w:rPr>
          <w:b/>
          <w:u w:val="thick"/>
        </w:rPr>
        <w:t>Брой кредити:</w:t>
      </w:r>
      <w:r w:rsidRPr="00F05973">
        <w:t xml:space="preserve"> 2 </w:t>
      </w:r>
    </w:p>
    <w:p w:rsidR="00EA0DFF" w:rsidRPr="00F05973" w:rsidRDefault="00EA0DFF" w:rsidP="00504DB2">
      <w:pPr>
        <w:spacing w:line="276" w:lineRule="auto"/>
        <w:ind w:firstLine="567"/>
        <w:rPr>
          <w:b/>
          <w:u w:val="thick"/>
        </w:rPr>
      </w:pPr>
      <w:r w:rsidRPr="00F05973">
        <w:rPr>
          <w:b/>
          <w:u w:val="thick"/>
        </w:rPr>
        <w:t>Преподаватели:</w:t>
      </w:r>
    </w:p>
    <w:p w:rsidR="00EA0DFF" w:rsidRPr="00F05973" w:rsidRDefault="00EA0DFF" w:rsidP="00504DB2">
      <w:pPr>
        <w:pStyle w:val="ad"/>
        <w:numPr>
          <w:ilvl w:val="0"/>
          <w:numId w:val="26"/>
        </w:numPr>
        <w:spacing w:line="276" w:lineRule="auto"/>
        <w:ind w:left="567" w:firstLine="0"/>
      </w:pPr>
      <w:r w:rsidRPr="00F05973">
        <w:t>Проф. Петкана Христова, Магистър по икономика, Доктор по социална медицина и организация на здравеопазването и фармацията. Ректорат 2, ст. 317, тел. 064 884-124.</w:t>
      </w:r>
    </w:p>
    <w:p w:rsidR="00EA0DFF" w:rsidRDefault="00EA0DFF" w:rsidP="00504DB2">
      <w:pPr>
        <w:spacing w:line="276" w:lineRule="auto"/>
        <w:rPr>
          <w:b/>
        </w:rPr>
      </w:pPr>
    </w:p>
    <w:p w:rsidR="00FB1383" w:rsidRPr="00EA0DFF" w:rsidRDefault="00FB1383" w:rsidP="00504DB2">
      <w:pPr>
        <w:spacing w:line="276" w:lineRule="auto"/>
        <w:rPr>
          <w:b/>
        </w:rPr>
      </w:pPr>
    </w:p>
    <w:p w:rsidR="00EA0DFF" w:rsidRPr="00EA0DFF" w:rsidRDefault="00EA0DFF" w:rsidP="00504DB2">
      <w:pPr>
        <w:numPr>
          <w:ilvl w:val="0"/>
          <w:numId w:val="19"/>
        </w:numPr>
        <w:spacing w:line="276" w:lineRule="auto"/>
        <w:jc w:val="both"/>
        <w:rPr>
          <w:b/>
        </w:rPr>
      </w:pPr>
      <w:r w:rsidRPr="00EA0DFF">
        <w:rPr>
          <w:b/>
        </w:rPr>
        <w:t>АНОТАЦИЯ:</w:t>
      </w:r>
    </w:p>
    <w:p w:rsidR="00EA0DFF" w:rsidRPr="00EA0DFF" w:rsidRDefault="00EA0DFF" w:rsidP="00504DB2">
      <w:pPr>
        <w:spacing w:line="276" w:lineRule="auto"/>
        <w:jc w:val="center"/>
        <w:rPr>
          <w:b/>
        </w:rPr>
      </w:pPr>
    </w:p>
    <w:p w:rsidR="00EA0DFF" w:rsidRPr="008A551F" w:rsidRDefault="00EA0DFF" w:rsidP="00504DB2">
      <w:pPr>
        <w:spacing w:line="276" w:lineRule="auto"/>
        <w:ind w:firstLine="719"/>
        <w:jc w:val="both"/>
      </w:pPr>
      <w:r w:rsidRPr="008A551F">
        <w:rPr>
          <w:b/>
        </w:rPr>
        <w:t>Цел на обучението</w:t>
      </w:r>
      <w:r w:rsidRPr="008A551F">
        <w:t xml:space="preserve"> по ”Методология на изследовате</w:t>
      </w:r>
      <w:r w:rsidR="00504DB2">
        <w:t>лската работа” е да въведе сту</w:t>
      </w:r>
      <w:r w:rsidRPr="008A551F">
        <w:t>дентите в изследователската работа като средство за подкр</w:t>
      </w:r>
      <w:r w:rsidR="00504DB2">
        <w:t>епа на професионализма; да раз</w:t>
      </w:r>
      <w:r w:rsidRPr="008A551F">
        <w:t>чупи мнението за изследователската работа като, и единствено „академична дейност”; да запознае студентите с методите на научното изследване при</w:t>
      </w:r>
      <w:r w:rsidR="00504DB2">
        <w:t xml:space="preserve"> изучаването на непознати фено</w:t>
      </w:r>
      <w:r w:rsidRPr="008A551F">
        <w:t>мени в процеса на търсене на „истината” за откриване и прилагане на нови знания; да развие умения за разработване на изследователски проект - планир</w:t>
      </w:r>
      <w:r w:rsidR="00504DB2">
        <w:t>ане и постановка на научни про</w:t>
      </w:r>
      <w:r w:rsidRPr="008A551F">
        <w:t>учвания, основни подходи за събиране на данни, докладван</w:t>
      </w:r>
      <w:r w:rsidR="00504DB2">
        <w:t>е на резултати от научни проуч</w:t>
      </w:r>
      <w:r w:rsidRPr="008A551F">
        <w:t>вания и ползване на научна литература и информация.</w:t>
      </w:r>
    </w:p>
    <w:p w:rsidR="00EA0DFF" w:rsidRPr="00504DB2" w:rsidRDefault="00EA0DFF" w:rsidP="00504DB2">
      <w:pPr>
        <w:spacing w:line="276" w:lineRule="auto"/>
        <w:ind w:firstLine="719"/>
        <w:jc w:val="both"/>
      </w:pPr>
      <w:r w:rsidRPr="00504DB2">
        <w:t>В настоящия етап на развитие на медицинската практика здравните специалисти са изправени непрекъснато пред предизвикателството да разкриват нови и по-добри начини за оказване на здравни грижи, които се опират на нови знания и доказателства, извлечени от научни проучвания. Здравните специалисти имат професи</w:t>
      </w:r>
      <w:r w:rsidR="00504DB2">
        <w:t>онално задължение към общество</w:t>
      </w:r>
      <w:r w:rsidRPr="00504DB2">
        <w:t>то да предоставят здравна помощ, която е научно обоснована и валидизирана.</w:t>
      </w:r>
    </w:p>
    <w:p w:rsidR="00504DB2" w:rsidRDefault="00EA0DFF" w:rsidP="00504DB2">
      <w:pPr>
        <w:spacing w:line="276" w:lineRule="auto"/>
        <w:ind w:firstLine="719"/>
        <w:jc w:val="both"/>
      </w:pPr>
      <w:r w:rsidRPr="00504DB2">
        <w:t>Изследователската дейност на здравните специалисти играе важна роля за правилната оценка на съществуващите подходи и за идентифициране на нови такива. Тя представлява важно средство за повишаване приноса на здравните специалисти за разкриване на по-добри и ефективни пътища за промоция на здравето и предотвратяване на заболяванията. Една от възможностите за това е развитието на умения за постоянна работа с научната литература и изграждане на умения за самостоятелно провеждане на изследователска работа.</w:t>
      </w:r>
    </w:p>
    <w:p w:rsidR="00EA0DFF" w:rsidRPr="00504DB2" w:rsidRDefault="00EA0DFF" w:rsidP="00504DB2">
      <w:pPr>
        <w:spacing w:line="276" w:lineRule="auto"/>
        <w:ind w:firstLine="719"/>
        <w:jc w:val="both"/>
      </w:pPr>
      <w:r w:rsidRPr="00EA0DFF">
        <w:rPr>
          <w:b/>
        </w:rPr>
        <w:t>След приключване на курса студентите трябва да са в състояние да:</w:t>
      </w:r>
    </w:p>
    <w:p w:rsidR="00EA0DFF" w:rsidRPr="00504DB2" w:rsidRDefault="00EA0DFF" w:rsidP="00504DB2">
      <w:pPr>
        <w:numPr>
          <w:ilvl w:val="1"/>
          <w:numId w:val="19"/>
        </w:numPr>
        <w:spacing w:line="276" w:lineRule="auto"/>
        <w:jc w:val="both"/>
      </w:pPr>
      <w:r w:rsidRPr="00504DB2">
        <w:t>Идентифицират проблеми като се консултират с</w:t>
      </w:r>
      <w:r w:rsidR="00504DB2">
        <w:t xml:space="preserve"> литературата; да познават същ</w:t>
      </w:r>
      <w:r w:rsidRPr="00504DB2">
        <w:t xml:space="preserve">ността и анализират етапите на изследователския </w:t>
      </w:r>
      <w:r w:rsidR="00504DB2">
        <w:t>процес; да познават изисквания</w:t>
      </w:r>
      <w:r w:rsidRPr="00504DB2">
        <w:t xml:space="preserve">та </w:t>
      </w:r>
      <w:r w:rsidR="00504DB2">
        <w:t>на експерименталните и не</w:t>
      </w:r>
      <w:r w:rsidRPr="00504DB2">
        <w:t xml:space="preserve">експерименталните </w:t>
      </w:r>
      <w:r w:rsidR="00504DB2">
        <w:t>изследвания /за подбора на изс</w:t>
      </w:r>
      <w:r w:rsidRPr="00504DB2">
        <w:t>ледваните лица, критериите за включване и изключване, надеждност и валидност, етични и икономически проблеми/;</w:t>
      </w:r>
    </w:p>
    <w:p w:rsidR="00EA0DFF" w:rsidRPr="00504DB2" w:rsidRDefault="00EA0DFF" w:rsidP="00504DB2">
      <w:pPr>
        <w:numPr>
          <w:ilvl w:val="1"/>
          <w:numId w:val="19"/>
        </w:numPr>
        <w:spacing w:line="276" w:lineRule="auto"/>
        <w:jc w:val="both"/>
      </w:pPr>
      <w:r w:rsidRPr="00504DB2">
        <w:t>Да умеят да формулират адекватно изследователски проблем и хипотеза;</w:t>
      </w:r>
    </w:p>
    <w:p w:rsidR="00EA0DFF" w:rsidRPr="00504DB2" w:rsidRDefault="00EA0DFF" w:rsidP="00135E5C">
      <w:pPr>
        <w:numPr>
          <w:ilvl w:val="1"/>
          <w:numId w:val="19"/>
        </w:numPr>
        <w:spacing w:line="276" w:lineRule="auto"/>
        <w:jc w:val="both"/>
        <w:rPr>
          <w:b/>
        </w:rPr>
      </w:pPr>
      <w:r w:rsidRPr="00504DB2">
        <w:t>Да умеят да разработват несложен изследователс</w:t>
      </w:r>
      <w:r w:rsidR="00504DB2">
        <w:t>ки проблем; да провеждат проуч</w:t>
      </w:r>
      <w:r w:rsidRPr="00504DB2">
        <w:t>ване, анализират резултатите и подготвят доклад.</w:t>
      </w:r>
    </w:p>
    <w:p w:rsidR="00504DB2" w:rsidRDefault="00504DB2" w:rsidP="00504DB2">
      <w:pPr>
        <w:spacing w:line="276" w:lineRule="auto"/>
        <w:ind w:left="1233"/>
        <w:jc w:val="both"/>
      </w:pPr>
    </w:p>
    <w:p w:rsidR="00EA0DFF" w:rsidRDefault="00EA0DFF" w:rsidP="00504DB2">
      <w:pPr>
        <w:spacing w:line="276" w:lineRule="auto"/>
        <w:jc w:val="center"/>
        <w:rPr>
          <w:b/>
        </w:rPr>
      </w:pPr>
    </w:p>
    <w:p w:rsidR="004A7F6F" w:rsidRPr="00EA0DFF" w:rsidRDefault="004A7F6F" w:rsidP="00504DB2">
      <w:pPr>
        <w:spacing w:line="276" w:lineRule="auto"/>
        <w:jc w:val="center"/>
        <w:rPr>
          <w:b/>
        </w:rPr>
      </w:pPr>
    </w:p>
    <w:p w:rsidR="00EA0DFF" w:rsidRPr="00EA0DFF" w:rsidRDefault="00EA0DFF" w:rsidP="00504DB2">
      <w:pPr>
        <w:numPr>
          <w:ilvl w:val="0"/>
          <w:numId w:val="19"/>
        </w:numPr>
        <w:spacing w:line="276" w:lineRule="auto"/>
        <w:jc w:val="both"/>
        <w:rPr>
          <w:b/>
        </w:rPr>
      </w:pPr>
      <w:r w:rsidRPr="00EA0DFF">
        <w:rPr>
          <w:b/>
        </w:rPr>
        <w:lastRenderedPageBreak/>
        <w:t>ОЧАКВАНИ РЕЗУЛТАТИ:</w:t>
      </w:r>
    </w:p>
    <w:p w:rsidR="00EA0DFF" w:rsidRPr="00EA0DFF" w:rsidRDefault="00EA0DFF" w:rsidP="00504DB2">
      <w:pPr>
        <w:spacing w:line="276" w:lineRule="auto"/>
        <w:jc w:val="center"/>
        <w:rPr>
          <w:b/>
        </w:rPr>
      </w:pPr>
    </w:p>
    <w:p w:rsidR="00EA0DFF" w:rsidRPr="008A1B51" w:rsidRDefault="00EA0DFF" w:rsidP="00957C79">
      <w:pPr>
        <w:spacing w:line="276" w:lineRule="auto"/>
        <w:ind w:firstLine="719"/>
        <w:jc w:val="both"/>
      </w:pPr>
      <w:r w:rsidRPr="008A1B51">
        <w:t>Очаква се съвременно разбиране на научните проблеми в областите на медицината и здравеопазването, където работят съответните специалисти</w:t>
      </w:r>
      <w:r w:rsidR="00957C79">
        <w:t>; развитие на умения за иденти</w:t>
      </w:r>
      <w:r w:rsidRPr="008A1B51">
        <w:t>фициране на проблеми и научното им решаване в услов</w:t>
      </w:r>
      <w:r w:rsidR="00957C79">
        <w:t>ията на ограничени ресурси. По-</w:t>
      </w:r>
      <w:r w:rsidRPr="008A1B51">
        <w:t>конкретно студентите ще могат да:</w:t>
      </w:r>
    </w:p>
    <w:p w:rsidR="00EA0DFF" w:rsidRPr="008A1B51" w:rsidRDefault="00EA0DFF" w:rsidP="008A1B51">
      <w:pPr>
        <w:numPr>
          <w:ilvl w:val="1"/>
          <w:numId w:val="19"/>
        </w:numPr>
        <w:spacing w:line="276" w:lineRule="auto"/>
        <w:jc w:val="both"/>
      </w:pPr>
      <w:r w:rsidRPr="008A1B51">
        <w:t xml:space="preserve">Познават същността на изследователския процес </w:t>
      </w:r>
      <w:r w:rsidR="00957C79">
        <w:t>и изискванията на отделните ви</w:t>
      </w:r>
      <w:r w:rsidRPr="008A1B51">
        <w:t>дове научни проучвания, надеждност и валидно</w:t>
      </w:r>
      <w:r w:rsidR="00957C79">
        <w:t>ст, етични и икономически проб</w:t>
      </w:r>
      <w:r w:rsidRPr="008A1B51">
        <w:t>леми;</w:t>
      </w:r>
    </w:p>
    <w:p w:rsidR="00EA0DFF" w:rsidRPr="008A1B51" w:rsidRDefault="00EA0DFF" w:rsidP="008A1B51">
      <w:pPr>
        <w:numPr>
          <w:ilvl w:val="1"/>
          <w:numId w:val="19"/>
        </w:numPr>
        <w:spacing w:line="276" w:lineRule="auto"/>
        <w:jc w:val="both"/>
      </w:pPr>
      <w:r w:rsidRPr="008A1B51">
        <w:t>Да умеят да формулират адекватно изследователски проблем и хипотеза;</w:t>
      </w:r>
    </w:p>
    <w:p w:rsidR="00EA0DFF" w:rsidRPr="008A1B51" w:rsidRDefault="00EA0DFF" w:rsidP="008A1B51">
      <w:pPr>
        <w:numPr>
          <w:ilvl w:val="1"/>
          <w:numId w:val="19"/>
        </w:numPr>
        <w:spacing w:line="276" w:lineRule="auto"/>
        <w:jc w:val="both"/>
      </w:pPr>
      <w:r w:rsidRPr="008A1B51">
        <w:t>Да умеят да разработват изследователски проект</w:t>
      </w:r>
      <w:r w:rsidR="00957C79">
        <w:t>; да провеждат проучване, анали</w:t>
      </w:r>
      <w:r w:rsidRPr="008A1B51">
        <w:t>зират резултатите и подготвят доклад, статия, дипломна работа и дисертационен труд;</w:t>
      </w:r>
    </w:p>
    <w:p w:rsidR="00EA0DFF" w:rsidRPr="008A1B51" w:rsidRDefault="00EA0DFF" w:rsidP="008A1B51">
      <w:pPr>
        <w:numPr>
          <w:ilvl w:val="1"/>
          <w:numId w:val="19"/>
        </w:numPr>
        <w:spacing w:line="276" w:lineRule="auto"/>
        <w:jc w:val="both"/>
      </w:pPr>
      <w:r w:rsidRPr="008A1B51">
        <w:t>По-конкретно студентите ще могат да прилагат и използват придобитите знания в научната дейност в областта на здравеопазването.</w:t>
      </w:r>
    </w:p>
    <w:p w:rsidR="00EA0DFF" w:rsidRPr="00EA0DFF" w:rsidRDefault="00EA0DFF" w:rsidP="00504DB2">
      <w:pPr>
        <w:spacing w:line="276" w:lineRule="auto"/>
        <w:jc w:val="center"/>
        <w:rPr>
          <w:b/>
        </w:rPr>
      </w:pPr>
    </w:p>
    <w:p w:rsidR="00EA0DFF" w:rsidRDefault="00EA0DFF" w:rsidP="00957C79">
      <w:pPr>
        <w:numPr>
          <w:ilvl w:val="0"/>
          <w:numId w:val="19"/>
        </w:numPr>
        <w:spacing w:line="276" w:lineRule="auto"/>
        <w:jc w:val="both"/>
        <w:rPr>
          <w:b/>
        </w:rPr>
      </w:pPr>
      <w:r w:rsidRPr="00EA0DFF">
        <w:rPr>
          <w:b/>
        </w:rPr>
        <w:t>ФОРМИ НА ОБУЧЕНИЕ:</w:t>
      </w:r>
    </w:p>
    <w:p w:rsidR="00957C79" w:rsidRPr="00EA0DFF" w:rsidRDefault="00957C79" w:rsidP="00957C79">
      <w:pPr>
        <w:spacing w:line="276" w:lineRule="auto"/>
        <w:ind w:left="959"/>
        <w:jc w:val="both"/>
        <w:rPr>
          <w:b/>
        </w:rPr>
      </w:pPr>
    </w:p>
    <w:p w:rsidR="00EA0DFF" w:rsidRPr="00957C79" w:rsidRDefault="00EA0DFF" w:rsidP="00957C79">
      <w:pPr>
        <w:numPr>
          <w:ilvl w:val="1"/>
          <w:numId w:val="19"/>
        </w:numPr>
        <w:spacing w:line="276" w:lineRule="auto"/>
        <w:jc w:val="both"/>
      </w:pPr>
      <w:r w:rsidRPr="00957C79">
        <w:t>Лекции</w:t>
      </w:r>
    </w:p>
    <w:p w:rsidR="00EA0DFF" w:rsidRPr="00957C79" w:rsidRDefault="00EA0DFF" w:rsidP="00957C79">
      <w:pPr>
        <w:numPr>
          <w:ilvl w:val="1"/>
          <w:numId w:val="19"/>
        </w:numPr>
        <w:spacing w:line="276" w:lineRule="auto"/>
        <w:jc w:val="both"/>
      </w:pPr>
      <w:r w:rsidRPr="00957C79">
        <w:t>Семинари</w:t>
      </w:r>
    </w:p>
    <w:p w:rsidR="00EA0DFF" w:rsidRPr="00EA0DFF" w:rsidRDefault="00EA0DFF" w:rsidP="00504DB2">
      <w:pPr>
        <w:spacing w:line="276" w:lineRule="auto"/>
        <w:jc w:val="center"/>
        <w:rPr>
          <w:b/>
        </w:rPr>
      </w:pPr>
    </w:p>
    <w:p w:rsidR="00EA0DFF" w:rsidRPr="00EA0DFF" w:rsidRDefault="00EA0DFF" w:rsidP="00957C79">
      <w:pPr>
        <w:numPr>
          <w:ilvl w:val="0"/>
          <w:numId w:val="19"/>
        </w:numPr>
        <w:spacing w:line="276" w:lineRule="auto"/>
        <w:jc w:val="both"/>
        <w:rPr>
          <w:b/>
        </w:rPr>
      </w:pPr>
      <w:r w:rsidRPr="00EA0DFF">
        <w:rPr>
          <w:b/>
        </w:rPr>
        <w:t>МЕТОДИ НА ОБУЧЕНИЕ:</w:t>
      </w:r>
    </w:p>
    <w:p w:rsidR="00EA0DFF" w:rsidRPr="00957C79" w:rsidRDefault="00EA0DFF" w:rsidP="00526DEE">
      <w:pPr>
        <w:numPr>
          <w:ilvl w:val="1"/>
          <w:numId w:val="19"/>
        </w:numPr>
        <w:spacing w:line="276" w:lineRule="auto"/>
        <w:jc w:val="both"/>
      </w:pPr>
      <w:r w:rsidRPr="00957C79">
        <w:t>лекционно изложение</w:t>
      </w:r>
    </w:p>
    <w:p w:rsidR="00EA0DFF" w:rsidRPr="00957C79" w:rsidRDefault="00EA0DFF" w:rsidP="00957C79">
      <w:pPr>
        <w:numPr>
          <w:ilvl w:val="1"/>
          <w:numId w:val="19"/>
        </w:numPr>
        <w:spacing w:line="276" w:lineRule="auto"/>
        <w:jc w:val="both"/>
      </w:pPr>
      <w:r w:rsidRPr="00957C79">
        <w:t>дискусии и беседи</w:t>
      </w:r>
    </w:p>
    <w:p w:rsidR="00EA0DFF" w:rsidRPr="00957C79" w:rsidRDefault="00EA0DFF" w:rsidP="00957C79">
      <w:pPr>
        <w:numPr>
          <w:ilvl w:val="1"/>
          <w:numId w:val="19"/>
        </w:numPr>
        <w:spacing w:line="276" w:lineRule="auto"/>
        <w:jc w:val="both"/>
      </w:pPr>
      <w:r w:rsidRPr="00957C79">
        <w:t>работа в малки групи</w:t>
      </w:r>
    </w:p>
    <w:p w:rsidR="00EA0DFF" w:rsidRPr="00957C79" w:rsidRDefault="00EA0DFF" w:rsidP="00957C79">
      <w:pPr>
        <w:numPr>
          <w:ilvl w:val="1"/>
          <w:numId w:val="19"/>
        </w:numPr>
        <w:spacing w:line="276" w:lineRule="auto"/>
        <w:jc w:val="both"/>
      </w:pPr>
      <w:r w:rsidRPr="00957C79">
        <w:t>самостоятелна работа на студентите – аудиторна и извън аудиторна с разработване на курсова работа по проблеми на болничната ил</w:t>
      </w:r>
      <w:r w:rsidR="00957C79">
        <w:t>и извън болничната помощ на на</w:t>
      </w:r>
      <w:r w:rsidRPr="00957C79">
        <w:t>селението; промоция на здравето и др.</w:t>
      </w:r>
    </w:p>
    <w:p w:rsidR="00EA0DFF" w:rsidRPr="00EA0DFF" w:rsidRDefault="00EA0DFF" w:rsidP="00504DB2">
      <w:pPr>
        <w:spacing w:line="276" w:lineRule="auto"/>
        <w:jc w:val="center"/>
        <w:rPr>
          <w:b/>
        </w:rPr>
      </w:pPr>
    </w:p>
    <w:p w:rsidR="00EA0DFF" w:rsidRPr="00526DEE" w:rsidRDefault="00EA0DFF" w:rsidP="00526DEE">
      <w:pPr>
        <w:spacing w:line="276" w:lineRule="auto"/>
        <w:ind w:firstLine="720"/>
        <w:jc w:val="both"/>
      </w:pPr>
      <w:r w:rsidRPr="00957C79">
        <w:rPr>
          <w:b/>
        </w:rPr>
        <w:t xml:space="preserve">Лекциите </w:t>
      </w:r>
      <w:r w:rsidRPr="00957C79">
        <w:t>са основен метод за даване на нови знания. Те се осигуряват от подробни презентационни и други нагледни материали поместени в с</w:t>
      </w:r>
      <w:r w:rsidR="00957C79">
        <w:t>истемата за дистанционно обуче</w:t>
      </w:r>
      <w:r w:rsidRPr="00957C79">
        <w:t xml:space="preserve">ние. Презентационните материали се представят общо чрез </w:t>
      </w:r>
      <w:proofErr w:type="spellStart"/>
      <w:r w:rsidRPr="00957C79">
        <w:t>видеопроектори</w:t>
      </w:r>
      <w:proofErr w:type="spellEnd"/>
      <w:r w:rsidRPr="00957C79">
        <w:t xml:space="preserve"> в зала по време на присъствени занятия или компютри в компютърен кабинет в присъствени консултации. Всички лекции се поместват в </w:t>
      </w:r>
      <w:proofErr w:type="spellStart"/>
      <w:r w:rsidRPr="00957C79">
        <w:t>пълнотекстов</w:t>
      </w:r>
      <w:proofErr w:type="spellEnd"/>
      <w:r w:rsidRPr="00957C79">
        <w:t xml:space="preserve"> формат в системата за дистанционно</w:t>
      </w:r>
      <w:r w:rsidR="008E5B5D">
        <w:t xml:space="preserve"> обучение и се предоставят на </w:t>
      </w:r>
      <w:r w:rsidRPr="00957C79">
        <w:t>студентите посредством техните потребителски профили. Съдържанието на лекциите е отворено и непрекъснато се актуализира, като се съобразява с развитието и усъвършенстването на компютърните информационни тех</w:t>
      </w:r>
      <w:r w:rsidR="008E5B5D">
        <w:t>нологии. Чрез лекционните заня</w:t>
      </w:r>
      <w:r w:rsidRPr="00957C79">
        <w:t xml:space="preserve">тия се разясняват най-общите принципи на дисциплината </w:t>
      </w:r>
      <w:r w:rsidR="008E5B5D">
        <w:t>и съществени въпроси за овладя</w:t>
      </w:r>
      <w:r w:rsidRPr="00957C79">
        <w:t>ване на материала.</w:t>
      </w:r>
    </w:p>
    <w:p w:rsidR="009A2D50" w:rsidRDefault="009A2D50" w:rsidP="009A2D50">
      <w:pPr>
        <w:spacing w:line="276" w:lineRule="auto"/>
        <w:rPr>
          <w:b/>
        </w:rPr>
      </w:pPr>
    </w:p>
    <w:p w:rsidR="0043176D" w:rsidRDefault="0043176D" w:rsidP="009A2D50">
      <w:pPr>
        <w:spacing w:line="276" w:lineRule="auto"/>
        <w:rPr>
          <w:b/>
        </w:rPr>
      </w:pPr>
    </w:p>
    <w:p w:rsidR="0043176D" w:rsidRPr="00E32915" w:rsidRDefault="0043176D" w:rsidP="009A2D50">
      <w:pPr>
        <w:spacing w:line="276" w:lineRule="auto"/>
        <w:rPr>
          <w:b/>
          <w:lang w:val="en-US"/>
        </w:rPr>
      </w:pPr>
    </w:p>
    <w:p w:rsidR="00EA0DFF" w:rsidRPr="00EA0DFF" w:rsidRDefault="00EA0DFF" w:rsidP="00A22252">
      <w:pPr>
        <w:numPr>
          <w:ilvl w:val="0"/>
          <w:numId w:val="19"/>
        </w:numPr>
        <w:spacing w:line="276" w:lineRule="auto"/>
        <w:jc w:val="both"/>
        <w:rPr>
          <w:b/>
        </w:rPr>
      </w:pPr>
      <w:r w:rsidRPr="00EA0DFF">
        <w:rPr>
          <w:b/>
        </w:rPr>
        <w:lastRenderedPageBreak/>
        <w:t>ТЕМАТИЧНО РАЗПРЕДЕЛЕНИЕ НА УЧЕБНИЯ МАТЕРИАЛ</w:t>
      </w:r>
    </w:p>
    <w:p w:rsidR="00EA0DFF" w:rsidRPr="00EA0DFF" w:rsidRDefault="00EA0DFF" w:rsidP="00504DB2">
      <w:pPr>
        <w:spacing w:line="276" w:lineRule="auto"/>
        <w:jc w:val="center"/>
        <w:rPr>
          <w:b/>
        </w:rPr>
      </w:pPr>
    </w:p>
    <w:p w:rsidR="00EA0DFF" w:rsidRPr="00A22252" w:rsidRDefault="00EA0DFF" w:rsidP="00A22252">
      <w:pPr>
        <w:spacing w:line="276" w:lineRule="auto"/>
        <w:jc w:val="right"/>
        <w:rPr>
          <w:i/>
        </w:rPr>
      </w:pPr>
      <w:r w:rsidRPr="00A22252">
        <w:rPr>
          <w:i/>
        </w:rPr>
        <w:t>Табл. 1.</w:t>
      </w:r>
      <w:r w:rsidR="00A22252">
        <w:rPr>
          <w:i/>
        </w:rPr>
        <w:tab/>
      </w:r>
    </w:p>
    <w:tbl>
      <w:tblPr>
        <w:tblW w:w="4796"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458"/>
        <w:gridCol w:w="8248"/>
        <w:gridCol w:w="524"/>
      </w:tblGrid>
      <w:tr w:rsidR="00EA0DFF" w:rsidRPr="00EA0DFF" w:rsidTr="004F303C">
        <w:trPr>
          <w:trHeight w:val="827"/>
          <w:jc w:val="center"/>
        </w:trPr>
        <w:tc>
          <w:tcPr>
            <w:tcW w:w="217" w:type="pct"/>
            <w:tcBorders>
              <w:left w:val="single" w:sz="6" w:space="0" w:color="000000"/>
              <w:right w:val="single" w:sz="6" w:space="0" w:color="000000"/>
            </w:tcBorders>
            <w:shd w:val="clear" w:color="auto" w:fill="E4E4E4"/>
          </w:tcPr>
          <w:p w:rsidR="00EA0DFF" w:rsidRPr="00EA0DFF" w:rsidRDefault="00EA0DFF" w:rsidP="00504DB2">
            <w:pPr>
              <w:spacing w:line="276" w:lineRule="auto"/>
              <w:jc w:val="center"/>
              <w:rPr>
                <w:b/>
                <w:i/>
              </w:rPr>
            </w:pPr>
          </w:p>
          <w:p w:rsidR="00EA0DFF" w:rsidRPr="00EA0DFF" w:rsidRDefault="00EA0DFF" w:rsidP="00504DB2">
            <w:pPr>
              <w:spacing w:line="276" w:lineRule="auto"/>
              <w:jc w:val="center"/>
              <w:rPr>
                <w:b/>
              </w:rPr>
            </w:pPr>
            <w:r w:rsidRPr="00EA0DFF">
              <w:rPr>
                <w:b/>
              </w:rPr>
              <w:t>№</w:t>
            </w:r>
          </w:p>
        </w:tc>
        <w:tc>
          <w:tcPr>
            <w:tcW w:w="4484" w:type="pct"/>
            <w:tcBorders>
              <w:left w:val="single" w:sz="6" w:space="0" w:color="000000"/>
              <w:right w:val="single" w:sz="6" w:space="0" w:color="000000"/>
            </w:tcBorders>
            <w:shd w:val="clear" w:color="auto" w:fill="E4E4E4"/>
            <w:vAlign w:val="center"/>
          </w:tcPr>
          <w:p w:rsidR="00EA0DFF" w:rsidRPr="00A22252" w:rsidRDefault="00EA0DFF" w:rsidP="00A22252">
            <w:pPr>
              <w:spacing w:line="276" w:lineRule="auto"/>
              <w:jc w:val="center"/>
              <w:rPr>
                <w:b/>
                <w:sz w:val="22"/>
                <w:szCs w:val="22"/>
              </w:rPr>
            </w:pPr>
            <w:r w:rsidRPr="00A22252">
              <w:rPr>
                <w:b/>
                <w:sz w:val="22"/>
                <w:szCs w:val="22"/>
              </w:rPr>
              <w:t>ТЕМАТИЧЕН ПЛАН НА</w:t>
            </w:r>
          </w:p>
          <w:p w:rsidR="00EA0DFF" w:rsidRPr="00EA0DFF" w:rsidRDefault="00EA0DFF" w:rsidP="00A22252">
            <w:pPr>
              <w:spacing w:line="276" w:lineRule="auto"/>
              <w:jc w:val="center"/>
              <w:rPr>
                <w:b/>
              </w:rPr>
            </w:pPr>
            <w:r w:rsidRPr="00A22252">
              <w:rPr>
                <w:b/>
                <w:sz w:val="22"/>
                <w:szCs w:val="22"/>
              </w:rPr>
              <w:t xml:space="preserve">НА ЛЕКЦИИТЕ ПО „МЕТОДОЛОГИЯ НА </w:t>
            </w:r>
            <w:r w:rsidR="00A22252" w:rsidRPr="00A22252">
              <w:rPr>
                <w:b/>
                <w:sz w:val="22"/>
                <w:szCs w:val="22"/>
              </w:rPr>
              <w:t>ИЗСЛЕДОВАТЕЛС</w:t>
            </w:r>
            <w:r w:rsidRPr="00A22252">
              <w:rPr>
                <w:b/>
                <w:sz w:val="22"/>
                <w:szCs w:val="22"/>
              </w:rPr>
              <w:t>КАТА РАБОТА”</w:t>
            </w:r>
          </w:p>
        </w:tc>
        <w:tc>
          <w:tcPr>
            <w:tcW w:w="299" w:type="pct"/>
            <w:tcBorders>
              <w:left w:val="single" w:sz="6" w:space="0" w:color="000000"/>
              <w:right w:val="single" w:sz="6" w:space="0" w:color="000000"/>
            </w:tcBorders>
            <w:shd w:val="clear" w:color="auto" w:fill="E4E4E4"/>
          </w:tcPr>
          <w:p w:rsidR="00EA0DFF" w:rsidRPr="00EA0DFF" w:rsidRDefault="00EA0DFF" w:rsidP="00504DB2">
            <w:pPr>
              <w:spacing w:line="276" w:lineRule="auto"/>
              <w:jc w:val="center"/>
              <w:rPr>
                <w:b/>
              </w:rPr>
            </w:pPr>
            <w:proofErr w:type="spellStart"/>
            <w:r w:rsidRPr="00EA0DFF">
              <w:rPr>
                <w:b/>
              </w:rPr>
              <w:t>Ча</w:t>
            </w:r>
            <w:proofErr w:type="spellEnd"/>
            <w:r w:rsidRPr="00EA0DFF">
              <w:rPr>
                <w:b/>
              </w:rPr>
              <w:t xml:space="preserve"> </w:t>
            </w:r>
            <w:proofErr w:type="spellStart"/>
            <w:r w:rsidRPr="00EA0DFF">
              <w:rPr>
                <w:b/>
              </w:rPr>
              <w:t>со</w:t>
            </w:r>
            <w:proofErr w:type="spellEnd"/>
            <w:r w:rsidRPr="00EA0DFF">
              <w:rPr>
                <w:b/>
              </w:rPr>
              <w:t xml:space="preserve"> </w:t>
            </w:r>
            <w:proofErr w:type="spellStart"/>
            <w:r w:rsidRPr="00EA0DFF">
              <w:rPr>
                <w:b/>
              </w:rPr>
              <w:t>ве</w:t>
            </w:r>
            <w:proofErr w:type="spellEnd"/>
          </w:p>
        </w:tc>
      </w:tr>
      <w:tr w:rsidR="00EA0DFF" w:rsidRPr="00EA0DFF" w:rsidTr="004F303C">
        <w:trPr>
          <w:trHeight w:val="454"/>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1.</w:t>
            </w:r>
          </w:p>
        </w:tc>
        <w:tc>
          <w:tcPr>
            <w:tcW w:w="4484" w:type="pct"/>
            <w:tcBorders>
              <w:left w:val="single" w:sz="6" w:space="0" w:color="000000"/>
              <w:right w:val="single" w:sz="6" w:space="0" w:color="000000"/>
            </w:tcBorders>
            <w:vAlign w:val="center"/>
          </w:tcPr>
          <w:p w:rsidR="00EA0DFF" w:rsidRPr="00A22252" w:rsidRDefault="00B3557A" w:rsidP="00A22252">
            <w:pPr>
              <w:spacing w:line="276" w:lineRule="auto"/>
            </w:pPr>
            <w:r>
              <w:t>Същност на научния метод и научните изследвания</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r>
      <w:tr w:rsidR="00EA0DFF" w:rsidRPr="00EA0DFF" w:rsidTr="004F303C">
        <w:trPr>
          <w:trHeight w:val="455"/>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c>
          <w:tcPr>
            <w:tcW w:w="4484" w:type="pct"/>
            <w:tcBorders>
              <w:left w:val="single" w:sz="6" w:space="0" w:color="000000"/>
              <w:right w:val="single" w:sz="6" w:space="0" w:color="000000"/>
            </w:tcBorders>
            <w:vAlign w:val="center"/>
          </w:tcPr>
          <w:p w:rsidR="00EA0DFF" w:rsidRPr="00A22252" w:rsidRDefault="00EA0DFF" w:rsidP="00B3557A">
            <w:pPr>
              <w:spacing w:line="276" w:lineRule="auto"/>
            </w:pPr>
            <w:r w:rsidRPr="00A22252">
              <w:t xml:space="preserve">Предпоставки на творческия процес при решаване на </w:t>
            </w:r>
            <w:r w:rsidR="00B3557A">
              <w:t>научен проблем</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r>
      <w:tr w:rsidR="00EA0DFF" w:rsidRPr="00EA0DFF" w:rsidTr="004F303C">
        <w:trPr>
          <w:trHeight w:val="455"/>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3.</w:t>
            </w:r>
          </w:p>
        </w:tc>
        <w:tc>
          <w:tcPr>
            <w:tcW w:w="4484" w:type="pct"/>
            <w:tcBorders>
              <w:left w:val="single" w:sz="6" w:space="0" w:color="000000"/>
              <w:right w:val="single" w:sz="6" w:space="0" w:color="000000"/>
            </w:tcBorders>
            <w:vAlign w:val="center"/>
          </w:tcPr>
          <w:p w:rsidR="00EA0DFF" w:rsidRPr="00A22252" w:rsidRDefault="00EA0DFF" w:rsidP="00A22252">
            <w:pPr>
              <w:spacing w:line="276" w:lineRule="auto"/>
            </w:pPr>
            <w:r w:rsidRPr="00A22252">
              <w:t>Литературен обзор. Схема на основните въпроси при преглед на литературата</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r>
      <w:tr w:rsidR="00EA0DFF" w:rsidRPr="00EA0DFF" w:rsidTr="004F303C">
        <w:trPr>
          <w:trHeight w:val="455"/>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4.</w:t>
            </w:r>
          </w:p>
        </w:tc>
        <w:tc>
          <w:tcPr>
            <w:tcW w:w="4484" w:type="pct"/>
            <w:tcBorders>
              <w:left w:val="single" w:sz="6" w:space="0" w:color="000000"/>
              <w:right w:val="single" w:sz="6" w:space="0" w:color="000000"/>
            </w:tcBorders>
            <w:vAlign w:val="center"/>
          </w:tcPr>
          <w:p w:rsidR="00EA0DFF" w:rsidRPr="00A22252" w:rsidRDefault="00EA0DFF" w:rsidP="00A22252">
            <w:pPr>
              <w:spacing w:line="276" w:lineRule="auto"/>
            </w:pPr>
            <w:r w:rsidRPr="00A22252">
              <w:t>Видове характеристики/променливи величини на изследваните лица/събития</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r>
      <w:tr w:rsidR="00EA0DFF" w:rsidRPr="00EA0DFF" w:rsidTr="004F303C">
        <w:trPr>
          <w:trHeight w:val="455"/>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5.</w:t>
            </w:r>
          </w:p>
        </w:tc>
        <w:tc>
          <w:tcPr>
            <w:tcW w:w="4484" w:type="pct"/>
            <w:tcBorders>
              <w:left w:val="single" w:sz="6" w:space="0" w:color="000000"/>
              <w:right w:val="single" w:sz="6" w:space="0" w:color="000000"/>
            </w:tcBorders>
            <w:vAlign w:val="center"/>
          </w:tcPr>
          <w:p w:rsidR="00EA0DFF" w:rsidRPr="00A22252" w:rsidRDefault="00EA0DFF" w:rsidP="00A22252">
            <w:pPr>
              <w:spacing w:line="276" w:lineRule="auto"/>
            </w:pPr>
            <w:r w:rsidRPr="00A22252">
              <w:t>Схема и насоки за подготвяне и написване на план/протокол за проучване</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r>
      <w:tr w:rsidR="00EA0DFF" w:rsidRPr="00EA0DFF" w:rsidTr="004F303C">
        <w:trPr>
          <w:trHeight w:val="457"/>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6.</w:t>
            </w:r>
          </w:p>
        </w:tc>
        <w:tc>
          <w:tcPr>
            <w:tcW w:w="4484" w:type="pct"/>
            <w:tcBorders>
              <w:left w:val="single" w:sz="6" w:space="0" w:color="000000"/>
              <w:right w:val="single" w:sz="6" w:space="0" w:color="000000"/>
            </w:tcBorders>
            <w:vAlign w:val="center"/>
          </w:tcPr>
          <w:p w:rsidR="00EA0DFF" w:rsidRPr="00A22252" w:rsidRDefault="00EA0DFF" w:rsidP="00A22252">
            <w:pPr>
              <w:spacing w:line="276" w:lineRule="auto"/>
            </w:pPr>
            <w:r w:rsidRPr="00A22252">
              <w:t>Подбор на лицата за изследване – схеми. Събиране на данните от проучването</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3</w:t>
            </w:r>
          </w:p>
        </w:tc>
      </w:tr>
      <w:tr w:rsidR="00EA0DFF" w:rsidRPr="00EA0DFF" w:rsidTr="004F303C">
        <w:trPr>
          <w:trHeight w:val="455"/>
          <w:jc w:val="center"/>
        </w:trPr>
        <w:tc>
          <w:tcPr>
            <w:tcW w:w="217"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7.</w:t>
            </w:r>
          </w:p>
        </w:tc>
        <w:tc>
          <w:tcPr>
            <w:tcW w:w="4484" w:type="pct"/>
            <w:tcBorders>
              <w:left w:val="single" w:sz="6" w:space="0" w:color="000000"/>
              <w:right w:val="single" w:sz="6" w:space="0" w:color="000000"/>
            </w:tcBorders>
            <w:vAlign w:val="center"/>
          </w:tcPr>
          <w:p w:rsidR="00EA0DFF" w:rsidRPr="00A22252" w:rsidRDefault="00EA0DFF" w:rsidP="00A22252">
            <w:pPr>
              <w:spacing w:line="276" w:lineRule="auto"/>
            </w:pPr>
            <w:r w:rsidRPr="00A22252">
              <w:t>Докладване на резултати от научни проучвания. Структура на научен труд</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2</w:t>
            </w:r>
          </w:p>
        </w:tc>
      </w:tr>
      <w:tr w:rsidR="00EA0DFF" w:rsidRPr="00EA0DFF" w:rsidTr="004F303C">
        <w:trPr>
          <w:trHeight w:val="455"/>
          <w:jc w:val="center"/>
        </w:trPr>
        <w:tc>
          <w:tcPr>
            <w:tcW w:w="4701" w:type="pct"/>
            <w:gridSpan w:val="2"/>
            <w:tcBorders>
              <w:left w:val="single" w:sz="6" w:space="0" w:color="000000"/>
              <w:right w:val="single" w:sz="6" w:space="0" w:color="000000"/>
            </w:tcBorders>
            <w:vAlign w:val="center"/>
          </w:tcPr>
          <w:p w:rsidR="00EA0DFF" w:rsidRPr="00EA0DFF" w:rsidRDefault="00EA0DFF" w:rsidP="00A22252">
            <w:pPr>
              <w:spacing w:line="276" w:lineRule="auto"/>
              <w:rPr>
                <w:b/>
              </w:rPr>
            </w:pPr>
            <w:r w:rsidRPr="00EA0DFF">
              <w:rPr>
                <w:b/>
              </w:rPr>
              <w:t>ОБЩО</w:t>
            </w:r>
          </w:p>
        </w:tc>
        <w:tc>
          <w:tcPr>
            <w:tcW w:w="299" w:type="pct"/>
            <w:tcBorders>
              <w:left w:val="single" w:sz="6" w:space="0" w:color="000000"/>
              <w:right w:val="single" w:sz="6" w:space="0" w:color="000000"/>
            </w:tcBorders>
            <w:vAlign w:val="center"/>
          </w:tcPr>
          <w:p w:rsidR="00EA0DFF" w:rsidRPr="00EA0DFF" w:rsidRDefault="00EA0DFF" w:rsidP="00A22252">
            <w:pPr>
              <w:spacing w:line="276" w:lineRule="auto"/>
              <w:jc w:val="center"/>
              <w:rPr>
                <w:b/>
              </w:rPr>
            </w:pPr>
            <w:r w:rsidRPr="00EA0DFF">
              <w:rPr>
                <w:b/>
              </w:rPr>
              <w:t>15</w:t>
            </w:r>
          </w:p>
        </w:tc>
      </w:tr>
    </w:tbl>
    <w:p w:rsidR="00EA0DFF" w:rsidRPr="00EA0DFF" w:rsidRDefault="00EA0DFF" w:rsidP="00504DB2">
      <w:pPr>
        <w:spacing w:line="276" w:lineRule="auto"/>
        <w:jc w:val="center"/>
        <w:rPr>
          <w:b/>
          <w:i/>
        </w:rPr>
      </w:pPr>
    </w:p>
    <w:p w:rsidR="00EA0DFF" w:rsidRPr="00EA0DFF" w:rsidRDefault="00EA0DFF" w:rsidP="00504DB2">
      <w:pPr>
        <w:spacing w:line="276" w:lineRule="auto"/>
        <w:jc w:val="center"/>
        <w:rPr>
          <w:b/>
          <w:i/>
        </w:rPr>
      </w:pPr>
    </w:p>
    <w:p w:rsidR="00EA0DFF" w:rsidRPr="00EA0DFF" w:rsidRDefault="00EA0DFF" w:rsidP="001870CC">
      <w:pPr>
        <w:numPr>
          <w:ilvl w:val="0"/>
          <w:numId w:val="19"/>
        </w:numPr>
        <w:spacing w:line="276" w:lineRule="auto"/>
        <w:jc w:val="both"/>
        <w:rPr>
          <w:b/>
        </w:rPr>
      </w:pPr>
      <w:r w:rsidRPr="00EA0DFF">
        <w:rPr>
          <w:b/>
        </w:rPr>
        <w:t xml:space="preserve">ТЕЗИСИ НА ЛЕКЦИИТЕ ПО „МЕТОДОЛОГИЯ НА </w:t>
      </w:r>
      <w:r w:rsidR="00D33A5E">
        <w:rPr>
          <w:b/>
        </w:rPr>
        <w:t>ИЗСЛЕДОВА</w:t>
      </w:r>
      <w:r w:rsidRPr="00EA0DFF">
        <w:rPr>
          <w:b/>
        </w:rPr>
        <w:t>ТЕЛСКАТА РАБОТА”</w:t>
      </w:r>
    </w:p>
    <w:p w:rsidR="00EA0DFF" w:rsidRPr="00EA0DFF" w:rsidRDefault="00EA0DFF" w:rsidP="00504DB2">
      <w:pPr>
        <w:spacing w:line="276" w:lineRule="auto"/>
        <w:jc w:val="center"/>
        <w:rPr>
          <w:b/>
        </w:rPr>
      </w:pPr>
    </w:p>
    <w:p w:rsidR="00EA0DFF" w:rsidRPr="008B04FC" w:rsidRDefault="008B04FC" w:rsidP="008B04FC">
      <w:pPr>
        <w:numPr>
          <w:ilvl w:val="0"/>
          <w:numId w:val="18"/>
        </w:numPr>
        <w:spacing w:line="276" w:lineRule="auto"/>
        <w:jc w:val="both"/>
      </w:pPr>
      <w:r w:rsidRPr="00C927F0">
        <w:rPr>
          <w:b/>
        </w:rPr>
        <w:t xml:space="preserve"> </w:t>
      </w:r>
      <w:r w:rsidR="00EA0DFF" w:rsidRPr="00085AD3">
        <w:rPr>
          <w:b/>
          <w:u w:val="single"/>
        </w:rPr>
        <w:t>Същност на научния метод. Изследователск</w:t>
      </w:r>
      <w:r w:rsidRPr="00085AD3">
        <w:rPr>
          <w:b/>
          <w:u w:val="single"/>
        </w:rPr>
        <w:t>ият процес в медицината и здра</w:t>
      </w:r>
      <w:r w:rsidR="00EA0DFF" w:rsidRPr="00085AD3">
        <w:rPr>
          <w:b/>
          <w:u w:val="single"/>
        </w:rPr>
        <w:t>веопазването. Видове научни изследвания. Етапи на изследователския процес. (2 ч.),</w:t>
      </w:r>
      <w:r w:rsidR="00EA0DFF" w:rsidRPr="00EA0DFF">
        <w:rPr>
          <w:b/>
        </w:rPr>
        <w:t xml:space="preserve"> </w:t>
      </w:r>
      <w:r w:rsidR="00EA0DFF" w:rsidRPr="008B04FC">
        <w:t xml:space="preserve">Определение, основни елементи и понятия на научния метод. Видове научни изследвания – теоретични, емпирични и комплексни. Същност и етапи на </w:t>
      </w:r>
      <w:r w:rsidRPr="008B04FC">
        <w:t>изследователския процес – пред</w:t>
      </w:r>
      <w:r w:rsidR="00EA0DFF" w:rsidRPr="008B04FC">
        <w:t>варителен етап /определяне на научния проблем, научна тема, научни въпроси, цел, обект и предмет на изследване, място и време на изследване, научн</w:t>
      </w:r>
      <w:r w:rsidR="00085AD3">
        <w:t>и факти или характеристики, за</w:t>
      </w:r>
      <w:r w:rsidR="00EA0DFF" w:rsidRPr="008B04FC">
        <w:t>дачи на изследването/; провеждане на изследването; обработка на данните - организация, представяне, анализ и интерпретация на събраните данни от изследването.</w:t>
      </w:r>
    </w:p>
    <w:p w:rsidR="00EA0DFF" w:rsidRPr="00EA0DFF" w:rsidRDefault="00EA0DFF" w:rsidP="00504DB2">
      <w:pPr>
        <w:spacing w:line="276" w:lineRule="auto"/>
        <w:jc w:val="center"/>
        <w:rPr>
          <w:b/>
        </w:rPr>
      </w:pPr>
    </w:p>
    <w:p w:rsidR="00EA0DFF" w:rsidRPr="003115B6" w:rsidRDefault="00AA7C44" w:rsidP="003115B6">
      <w:pPr>
        <w:numPr>
          <w:ilvl w:val="0"/>
          <w:numId w:val="18"/>
        </w:numPr>
        <w:spacing w:line="276" w:lineRule="auto"/>
        <w:jc w:val="both"/>
        <w:rPr>
          <w:b/>
        </w:rPr>
      </w:pPr>
      <w:r w:rsidRPr="00C927F0">
        <w:rPr>
          <w:b/>
        </w:rPr>
        <w:t xml:space="preserve"> </w:t>
      </w:r>
      <w:r w:rsidR="00EA0DFF" w:rsidRPr="00085AD3">
        <w:rPr>
          <w:b/>
          <w:u w:val="single"/>
        </w:rPr>
        <w:t>Предпоставки на творческия мисловен процес при решаване на проблеми и източници на изследователски въпроси. Избор но и</w:t>
      </w:r>
      <w:r w:rsidRPr="00085AD3">
        <w:rPr>
          <w:b/>
          <w:u w:val="single"/>
        </w:rPr>
        <w:t>зследователски проблем. Иденти</w:t>
      </w:r>
      <w:r w:rsidR="00EA0DFF" w:rsidRPr="00085AD3">
        <w:rPr>
          <w:b/>
          <w:u w:val="single"/>
        </w:rPr>
        <w:t>фициране и формулиране на изследователски проблем. Литературен обзор. Източници на информация, определяне и оценяване на събраните източници. (2 ч.</w:t>
      </w:r>
      <w:r w:rsidR="00EA0DFF" w:rsidRPr="00085AD3">
        <w:rPr>
          <w:b/>
          <w:i/>
          <w:u w:val="single"/>
        </w:rPr>
        <w:t>),</w:t>
      </w:r>
      <w:r w:rsidR="00EA0DFF" w:rsidRPr="00AA7C44">
        <w:rPr>
          <w:b/>
          <w:i/>
        </w:rPr>
        <w:t xml:space="preserve"> </w:t>
      </w:r>
      <w:r w:rsidR="00EA0DFF" w:rsidRPr="00AA7C44">
        <w:t>Обсъжда се нестандартното мислене, въображението и подсъзнанието като предпоставки на творческия мисловен процес. Обсъждат се въпросите, на които трябва</w:t>
      </w:r>
      <w:r w:rsidRPr="00AA7C44">
        <w:t xml:space="preserve"> да се отговори при идентифици</w:t>
      </w:r>
      <w:r w:rsidR="00EA0DFF" w:rsidRPr="00AA7C44">
        <w:t>ране и дефиниране на изследователския проблем – ясно излагане същността на проблема; размерите на проблема; причина/причини довели до проб</w:t>
      </w:r>
      <w:r w:rsidRPr="00AA7C44">
        <w:t>лема; допринасящи фактори. Със</w:t>
      </w:r>
      <w:r w:rsidR="00EA0DFF" w:rsidRPr="00AA7C44">
        <w:t>тавяне на литературен обзор - цел, съдържание, структура, обем, стил и език на литературен обзор - техника за оформяне и търсене на литературни изто</w:t>
      </w:r>
      <w:r w:rsidRPr="00AA7C44">
        <w:t xml:space="preserve">чници и критичен </w:t>
      </w:r>
      <w:r w:rsidRPr="00AA7C44">
        <w:lastRenderedPageBreak/>
        <w:t>анализ на пуб</w:t>
      </w:r>
      <w:r w:rsidR="00EA0DFF" w:rsidRPr="00AA7C44">
        <w:t>ликациите по научния въпрос. Източници на информация з</w:t>
      </w:r>
      <w:r w:rsidRPr="00AA7C44">
        <w:t>а формулиране на изследователс</w:t>
      </w:r>
      <w:r w:rsidR="00EA0DFF" w:rsidRPr="00AA7C44">
        <w:t>ки въпроси – официална литература, непубликувана литература, база данни, документация  на здравните заведения, документи за здравната политика. Оценяване на информационните ресурси. Оценяване на събраните литературните източници. Схема на основните въпроси</w:t>
      </w:r>
      <w:r w:rsidRPr="00AA7C44">
        <w:t xml:space="preserve"> </w:t>
      </w:r>
      <w:r w:rsidR="00EA0DFF" w:rsidRPr="00AA7C44">
        <w:t>при преглед на литературата. Значение на критичната оценка на публикувани данни по пр</w:t>
      </w:r>
      <w:r w:rsidRPr="00AA7C44">
        <w:t>об</w:t>
      </w:r>
      <w:r w:rsidR="00EA0DFF" w:rsidRPr="00AA7C44">
        <w:t>лема от други автори.</w:t>
      </w:r>
    </w:p>
    <w:p w:rsidR="003115B6" w:rsidRPr="003115B6" w:rsidRDefault="003115B6" w:rsidP="003115B6">
      <w:pPr>
        <w:spacing w:line="276" w:lineRule="auto"/>
        <w:ind w:left="719"/>
        <w:jc w:val="both"/>
        <w:rPr>
          <w:b/>
        </w:rPr>
      </w:pPr>
    </w:p>
    <w:p w:rsidR="00EA0DFF" w:rsidRPr="00EA0DFF" w:rsidRDefault="003115B6" w:rsidP="003115B6">
      <w:pPr>
        <w:numPr>
          <w:ilvl w:val="0"/>
          <w:numId w:val="18"/>
        </w:numPr>
        <w:spacing w:line="276" w:lineRule="auto"/>
        <w:jc w:val="both"/>
        <w:rPr>
          <w:b/>
        </w:rPr>
      </w:pPr>
      <w:r w:rsidRPr="00C927F0">
        <w:rPr>
          <w:b/>
        </w:rPr>
        <w:t xml:space="preserve"> </w:t>
      </w:r>
      <w:r w:rsidR="00EA0DFF" w:rsidRPr="00085AD3">
        <w:rPr>
          <w:b/>
          <w:u w:val="single"/>
        </w:rPr>
        <w:t>Видове променливи величини и скали за</w:t>
      </w:r>
      <w:r w:rsidRPr="00085AD3">
        <w:rPr>
          <w:b/>
          <w:u w:val="single"/>
        </w:rPr>
        <w:t xml:space="preserve"> измерване. Изработване на кар</w:t>
      </w:r>
      <w:r w:rsidR="00EA0DFF" w:rsidRPr="00085AD3">
        <w:rPr>
          <w:b/>
          <w:u w:val="single"/>
        </w:rPr>
        <w:t>та/въпросник за регистриране на данни от проучване. Схема и насоки за написване на план/протокол за научно проучване. Формулиране целта на проучването и дефиниране на крайните точки/ измерителите на крайните резултати. (2 ч.</w:t>
      </w:r>
      <w:r w:rsidR="00EA0DFF" w:rsidRPr="00085AD3">
        <w:rPr>
          <w:b/>
          <w:i/>
          <w:u w:val="single"/>
        </w:rPr>
        <w:t>).</w:t>
      </w:r>
      <w:r w:rsidR="00EA0DFF" w:rsidRPr="00EA0DFF">
        <w:rPr>
          <w:b/>
          <w:i/>
        </w:rPr>
        <w:t xml:space="preserve"> </w:t>
      </w:r>
      <w:r w:rsidR="00EA0DFF" w:rsidRPr="003115B6">
        <w:t>Обсъждат се видовете променливи – качествени и количествени и скалите за изм</w:t>
      </w:r>
      <w:r>
        <w:t>ерване. Карта/Въпросник – осно</w:t>
      </w:r>
      <w:r w:rsidR="00EA0DFF" w:rsidRPr="003115B6">
        <w:t>вен инструмент на научното проучване. Видове въпроси – характеристика. Разглеждат се изискванията към въпросите, които се използват при израбо</w:t>
      </w:r>
      <w:r>
        <w:t>тване на карта/въпросник за ре</w:t>
      </w:r>
      <w:r w:rsidR="00EA0DFF" w:rsidRPr="003115B6">
        <w:t>гистриране на данните от проучването. Схема /структура/ на въпросите, които се включват в протокола на проучването. За да се стандартизират процедурите от началото</w:t>
      </w:r>
      <w:r>
        <w:t xml:space="preserve"> до края на про</w:t>
      </w:r>
      <w:r w:rsidR="00EA0DFF" w:rsidRPr="003115B6">
        <w:t>учването е необходимо да се разработи планът/протоколът на проучването. Обсъждат се подробно елементите - предварителни данни, точно, ясно и конкретно формулиране на целта на проучването, хипотезата и крайните точки /измерители на крайните резултати/.</w:t>
      </w:r>
    </w:p>
    <w:p w:rsidR="00EA0DFF" w:rsidRPr="00EA0DFF" w:rsidRDefault="00EA0DFF" w:rsidP="00504DB2">
      <w:pPr>
        <w:spacing w:line="276" w:lineRule="auto"/>
        <w:jc w:val="center"/>
        <w:rPr>
          <w:b/>
        </w:rPr>
      </w:pPr>
    </w:p>
    <w:p w:rsidR="00EA0DFF" w:rsidRPr="00C927F0" w:rsidRDefault="00C927F0" w:rsidP="00C927F0">
      <w:pPr>
        <w:numPr>
          <w:ilvl w:val="0"/>
          <w:numId w:val="18"/>
        </w:numPr>
        <w:spacing w:line="276" w:lineRule="auto"/>
        <w:jc w:val="both"/>
      </w:pPr>
      <w:r w:rsidRPr="00C927F0">
        <w:rPr>
          <w:b/>
        </w:rPr>
        <w:t xml:space="preserve"> </w:t>
      </w:r>
      <w:r w:rsidR="00EA0DFF" w:rsidRPr="00085AD3">
        <w:rPr>
          <w:b/>
          <w:u w:val="single"/>
        </w:rPr>
        <w:t>Дизайн на проучването. Подходи /стратегии/ з</w:t>
      </w:r>
      <w:r w:rsidRPr="00085AD3">
        <w:rPr>
          <w:b/>
          <w:u w:val="single"/>
        </w:rPr>
        <w:t>а изследователска работа – опи</w:t>
      </w:r>
      <w:r w:rsidR="00EA0DFF" w:rsidRPr="00085AD3">
        <w:rPr>
          <w:b/>
          <w:u w:val="single"/>
        </w:rPr>
        <w:t>сателен, аналитичен, експериментален. Видове описа</w:t>
      </w:r>
      <w:r w:rsidRPr="00085AD3">
        <w:rPr>
          <w:b/>
          <w:u w:val="single"/>
        </w:rPr>
        <w:t>телни, аналитични и експеримен</w:t>
      </w:r>
      <w:r w:rsidR="00EA0DFF" w:rsidRPr="00085AD3">
        <w:rPr>
          <w:b/>
          <w:u w:val="single"/>
        </w:rPr>
        <w:t>тални проучвания /подходи за постановка на експер</w:t>
      </w:r>
      <w:r w:rsidRPr="00085AD3">
        <w:rPr>
          <w:b/>
          <w:u w:val="single"/>
        </w:rPr>
        <w:t>именталните проучвания/. Прило</w:t>
      </w:r>
      <w:r w:rsidR="00EA0DFF" w:rsidRPr="00085AD3">
        <w:rPr>
          <w:b/>
          <w:u w:val="single"/>
        </w:rPr>
        <w:t xml:space="preserve">жение на отделните видове проучвания (2 ч.). </w:t>
      </w:r>
      <w:r w:rsidR="00EA0DFF" w:rsidRPr="00C927F0">
        <w:t>В темата се разглеждат основните стъпки, класификации, общи и отличителните черти описателните</w:t>
      </w:r>
      <w:r>
        <w:t>, аналитичните и експериментал</w:t>
      </w:r>
      <w:r w:rsidR="00EA0DFF" w:rsidRPr="00C927F0">
        <w:t>ните проучвания. Обсъждат се подходите за постановка на експерименталните проучвания – открит, единично сляп, двойно сляп и кръстосан експерим</w:t>
      </w:r>
      <w:r>
        <w:t>ент. Отделя се внимание на наб</w:t>
      </w:r>
      <w:r w:rsidR="00EA0DFF" w:rsidRPr="00C927F0">
        <w:t>людателните проучвания, особено на проучванията “случа</w:t>
      </w:r>
      <w:r>
        <w:t>й-контрола” и кохортните проуч</w:t>
      </w:r>
      <w:r w:rsidR="00EA0DFF" w:rsidRPr="00C927F0">
        <w:t>вания, които се използват най-често за доказване на причинна връзка. Разглеждат се о</w:t>
      </w:r>
      <w:r>
        <w:t>снов</w:t>
      </w:r>
      <w:r w:rsidR="00EA0DFF" w:rsidRPr="00C927F0">
        <w:t>ните критерии за наличие на причинност. Прави се кратка характеристика на потенциалните грешки при научните проучвания.</w:t>
      </w:r>
    </w:p>
    <w:p w:rsidR="00EA0DFF" w:rsidRPr="00EA0DFF" w:rsidRDefault="00EA0DFF" w:rsidP="00504DB2">
      <w:pPr>
        <w:spacing w:line="276" w:lineRule="auto"/>
        <w:jc w:val="center"/>
        <w:rPr>
          <w:b/>
        </w:rPr>
      </w:pPr>
    </w:p>
    <w:p w:rsidR="00EA0DFF" w:rsidRPr="00EA0DFF" w:rsidRDefault="00C927F0" w:rsidP="00C927F0">
      <w:pPr>
        <w:numPr>
          <w:ilvl w:val="0"/>
          <w:numId w:val="18"/>
        </w:numPr>
        <w:spacing w:line="276" w:lineRule="auto"/>
        <w:jc w:val="both"/>
        <w:rPr>
          <w:b/>
        </w:rPr>
      </w:pPr>
      <w:r>
        <w:rPr>
          <w:b/>
        </w:rPr>
        <w:t xml:space="preserve"> </w:t>
      </w:r>
      <w:r w:rsidR="00EA0DFF" w:rsidRPr="00085AD3">
        <w:rPr>
          <w:b/>
          <w:u w:val="single"/>
        </w:rPr>
        <w:t>Определяне размера на извадката. Подбор на лицата за изследване – схеми. Видове извадки. Управление на изследваните лица - и</w:t>
      </w:r>
      <w:r w:rsidRPr="00085AD3">
        <w:rPr>
          <w:b/>
          <w:u w:val="single"/>
        </w:rPr>
        <w:t>нтервенция, проследяване и сът</w:t>
      </w:r>
      <w:r w:rsidR="00EA0DFF" w:rsidRPr="00085AD3">
        <w:rPr>
          <w:b/>
          <w:u w:val="single"/>
        </w:rPr>
        <w:t>рудничество. Етични проблеми. Информирано съгласие. (2 ч.</w:t>
      </w:r>
      <w:r w:rsidR="00EA0DFF" w:rsidRPr="00085AD3">
        <w:rPr>
          <w:b/>
          <w:i/>
          <w:u w:val="single"/>
        </w:rPr>
        <w:t>),</w:t>
      </w:r>
      <w:r w:rsidR="00EA0DFF" w:rsidRPr="00EA0DFF">
        <w:rPr>
          <w:b/>
          <w:i/>
        </w:rPr>
        <w:t xml:space="preserve"> </w:t>
      </w:r>
      <w:r w:rsidR="00EA0DFF" w:rsidRPr="00C927F0">
        <w:t>Обсъждат се методите за определяне размера на извадката, схемата за подбор на лица</w:t>
      </w:r>
      <w:r>
        <w:t>та за изследване и видовете из</w:t>
      </w:r>
      <w:r w:rsidR="00EA0DFF" w:rsidRPr="00C927F0">
        <w:t>вадки. Обсъждат се въпроси във връзка с интервенцията относно „колко?”, достатъчен опит, честота, какво е необходимо, за да се получи желаният ефект</w:t>
      </w:r>
      <w:r>
        <w:t>, отпадане от проучването, сът</w:t>
      </w:r>
      <w:r w:rsidR="00EA0DFF" w:rsidRPr="00C927F0">
        <w:t>рудничество и т.н. Обсъжда се въпроса за сътрудничество на изследваните лица и защита на човешките права – информирано съгласие, казуси.</w:t>
      </w:r>
    </w:p>
    <w:p w:rsidR="00EA0DFF" w:rsidRPr="00EA0DFF" w:rsidRDefault="00EA0DFF" w:rsidP="00504DB2">
      <w:pPr>
        <w:spacing w:line="276" w:lineRule="auto"/>
        <w:jc w:val="center"/>
        <w:rPr>
          <w:b/>
        </w:rPr>
      </w:pPr>
    </w:p>
    <w:p w:rsidR="00EA0DFF" w:rsidRPr="00C927F0" w:rsidRDefault="00C927F0" w:rsidP="00C927F0">
      <w:pPr>
        <w:numPr>
          <w:ilvl w:val="0"/>
          <w:numId w:val="18"/>
        </w:numPr>
        <w:spacing w:line="276" w:lineRule="auto"/>
        <w:jc w:val="both"/>
      </w:pPr>
      <w:r>
        <w:rPr>
          <w:b/>
        </w:rPr>
        <w:lastRenderedPageBreak/>
        <w:t xml:space="preserve"> </w:t>
      </w:r>
      <w:r w:rsidR="00EA0DFF" w:rsidRPr="00085AD3">
        <w:rPr>
          <w:b/>
          <w:u w:val="single"/>
        </w:rPr>
        <w:t>Събиране и съхраняване на данните от проучване, контрол на качеството; критерии за валидност. Обработка на данните от научно проучване. Статистически анализ. Администриране на проучването. Персонал.</w:t>
      </w:r>
      <w:r w:rsidRPr="00085AD3">
        <w:rPr>
          <w:b/>
          <w:u w:val="single"/>
        </w:rPr>
        <w:t xml:space="preserve"> Условия и ресурси. Институцио</w:t>
      </w:r>
      <w:r w:rsidR="00EA0DFF" w:rsidRPr="00085AD3">
        <w:rPr>
          <w:b/>
          <w:u w:val="single"/>
        </w:rPr>
        <w:t>нален преглед. Дискусия. Запознаване и работа с информационна база данни Medline. (2 ч.).</w:t>
      </w:r>
      <w:r w:rsidR="00EA0DFF" w:rsidRPr="00EA0DFF">
        <w:rPr>
          <w:b/>
        </w:rPr>
        <w:t xml:space="preserve"> </w:t>
      </w:r>
      <w:r w:rsidR="00EA0DFF" w:rsidRPr="00C927F0">
        <w:t>Натрупване, обработка и съхранение на данните от проучването. Фактори за качество, надеждност, валидност и грешки. Видове статистически ан</w:t>
      </w:r>
      <w:r>
        <w:t xml:space="preserve">ализи. Описание на резултатите </w:t>
      </w:r>
      <w:r w:rsidR="00EA0DFF" w:rsidRPr="00C927F0">
        <w:t>от научно проучване чрез таблици, графики и числови стой</w:t>
      </w:r>
      <w:r>
        <w:t>ности, видове тестове за значи</w:t>
      </w:r>
      <w:r w:rsidR="00EA0DFF" w:rsidRPr="00C927F0">
        <w:t>мост, изводи и заключения. Разглежда се въпроса за планиране на дейностите във времето, необходимите ресурси, а също така институционалната под</w:t>
      </w:r>
      <w:r>
        <w:t>крепа, дискусия на ограничения</w:t>
      </w:r>
      <w:r w:rsidR="00EA0DFF" w:rsidRPr="00C927F0">
        <w:t>та, заключения за бъдещи действия, значение на практическите приложения. Обсъждат се основните правила при съставяне на книгопис /библиография/.</w:t>
      </w:r>
    </w:p>
    <w:p w:rsidR="00EA0DFF" w:rsidRPr="00EA0DFF" w:rsidRDefault="00EA0DFF" w:rsidP="00504DB2">
      <w:pPr>
        <w:spacing w:line="276" w:lineRule="auto"/>
        <w:jc w:val="center"/>
        <w:rPr>
          <w:b/>
        </w:rPr>
      </w:pPr>
    </w:p>
    <w:p w:rsidR="00EA0DFF" w:rsidRPr="00C927F0" w:rsidRDefault="00C927F0" w:rsidP="00C927F0">
      <w:pPr>
        <w:numPr>
          <w:ilvl w:val="0"/>
          <w:numId w:val="18"/>
        </w:numPr>
        <w:spacing w:line="276" w:lineRule="auto"/>
        <w:jc w:val="both"/>
      </w:pPr>
      <w:r>
        <w:rPr>
          <w:b/>
        </w:rPr>
        <w:t xml:space="preserve"> </w:t>
      </w:r>
      <w:r w:rsidR="00EA0DFF" w:rsidRPr="00085AD3">
        <w:rPr>
          <w:b/>
          <w:u w:val="single"/>
        </w:rPr>
        <w:t>Докладване на резултати от научни проуч</w:t>
      </w:r>
      <w:r w:rsidRPr="00085AD3">
        <w:rPr>
          <w:b/>
          <w:u w:val="single"/>
        </w:rPr>
        <w:t>вания. Структура на научна ста</w:t>
      </w:r>
      <w:r w:rsidR="00EA0DFF" w:rsidRPr="00085AD3">
        <w:rPr>
          <w:b/>
          <w:u w:val="single"/>
        </w:rPr>
        <w:t xml:space="preserve">тия/доклад; дипломна работа и дисертационен труд. </w:t>
      </w:r>
      <w:r w:rsidRPr="00085AD3">
        <w:rPr>
          <w:b/>
          <w:u w:val="single"/>
        </w:rPr>
        <w:t>Онагледяване на научните разра</w:t>
      </w:r>
      <w:r w:rsidR="00EA0DFF" w:rsidRPr="00085AD3">
        <w:rPr>
          <w:b/>
          <w:u w:val="single"/>
        </w:rPr>
        <w:t>ботки (3 ч.</w:t>
      </w:r>
      <w:r w:rsidR="00EA0DFF" w:rsidRPr="00085AD3">
        <w:rPr>
          <w:b/>
          <w:i/>
          <w:u w:val="single"/>
        </w:rPr>
        <w:t>).</w:t>
      </w:r>
      <w:r w:rsidR="00EA0DFF" w:rsidRPr="00C927F0">
        <w:rPr>
          <w:i/>
        </w:rPr>
        <w:t xml:space="preserve"> </w:t>
      </w:r>
      <w:r w:rsidR="00EA0DFF" w:rsidRPr="00C927F0">
        <w:t>Докладване на резултати от научни проучвания. В тази тема се</w:t>
      </w:r>
      <w:r w:rsidRPr="00C927F0">
        <w:t xml:space="preserve"> разглеждат раз</w:t>
      </w:r>
      <w:r w:rsidR="00EA0DFF" w:rsidRPr="00C927F0">
        <w:t>личните видове научни публикации: научно съобщение, науч</w:t>
      </w:r>
      <w:r w:rsidRPr="00C927F0">
        <w:t>ен доклад, статия в научни спи</w:t>
      </w:r>
      <w:r w:rsidR="00EA0DFF" w:rsidRPr="00C927F0">
        <w:t>сания, монография, дипломна работа, дисертация и др. Подробно се разглежда форматът на научните публикации с неговите основни елементи: заглавие, резюм</w:t>
      </w:r>
      <w:r w:rsidRPr="00C927F0">
        <w:t>е, ключови думи, въве</w:t>
      </w:r>
      <w:r w:rsidR="00EA0DFF" w:rsidRPr="00C927F0">
        <w:t>дение, методи, резултати, дискусия, заключение, книгопис,</w:t>
      </w:r>
      <w:r w:rsidRPr="00C927F0">
        <w:t xml:space="preserve"> приложения. В края на лекцион</w:t>
      </w:r>
      <w:r w:rsidR="00EA0DFF" w:rsidRPr="00C927F0">
        <w:t>ното изложение се подчертава значението на доброто онагледяване на научните разработки и основните изисквания към графичните изображения.</w:t>
      </w:r>
    </w:p>
    <w:p w:rsidR="00EA0DFF" w:rsidRDefault="00EA0DFF" w:rsidP="00FB1383">
      <w:pPr>
        <w:spacing w:line="276" w:lineRule="auto"/>
        <w:jc w:val="both"/>
        <w:rPr>
          <w:b/>
        </w:rPr>
      </w:pPr>
    </w:p>
    <w:p w:rsidR="009C161A" w:rsidRPr="00EA0DFF" w:rsidRDefault="009C161A" w:rsidP="00FB1383">
      <w:pPr>
        <w:spacing w:line="276" w:lineRule="auto"/>
        <w:jc w:val="both"/>
        <w:rPr>
          <w:b/>
        </w:rPr>
      </w:pPr>
    </w:p>
    <w:p w:rsidR="00EA0DFF" w:rsidRPr="00EA0DFF" w:rsidRDefault="00EA0DFF" w:rsidP="00FB1383">
      <w:pPr>
        <w:numPr>
          <w:ilvl w:val="0"/>
          <w:numId w:val="17"/>
        </w:numPr>
        <w:spacing w:line="276" w:lineRule="auto"/>
        <w:jc w:val="both"/>
        <w:rPr>
          <w:b/>
        </w:rPr>
      </w:pPr>
      <w:r w:rsidRPr="00EA0DFF">
        <w:rPr>
          <w:b/>
        </w:rPr>
        <w:t>МЕТОДИ ЗА КОНТРОЛ:</w:t>
      </w:r>
    </w:p>
    <w:p w:rsidR="00EA0DFF" w:rsidRPr="00EA0DFF" w:rsidRDefault="00EA0DFF" w:rsidP="00FB1383">
      <w:pPr>
        <w:spacing w:line="276" w:lineRule="auto"/>
        <w:jc w:val="both"/>
        <w:rPr>
          <w:b/>
        </w:rPr>
      </w:pPr>
    </w:p>
    <w:p w:rsidR="00EA0DFF" w:rsidRPr="00FB1383" w:rsidRDefault="00EA0DFF" w:rsidP="00FB1383">
      <w:pPr>
        <w:spacing w:line="276" w:lineRule="auto"/>
        <w:ind w:firstLine="719"/>
        <w:jc w:val="both"/>
      </w:pPr>
      <w:r w:rsidRPr="00FB1383">
        <w:t xml:space="preserve">Оценяване знанията на студентите се базира на предварително дефинирани критерии и се формира от </w:t>
      </w:r>
      <w:r w:rsidRPr="00FB1383">
        <w:rPr>
          <w:b/>
        </w:rPr>
        <w:t>текущ контрол</w:t>
      </w:r>
      <w:r w:rsidRPr="00FB1383">
        <w:t xml:space="preserve"> </w:t>
      </w:r>
      <w:r w:rsidRPr="00FB1383">
        <w:rPr>
          <w:b/>
        </w:rPr>
        <w:t>и заключителен контрол</w:t>
      </w:r>
      <w:r w:rsidRPr="00FB1383">
        <w:t xml:space="preserve"> с критерии </w:t>
      </w:r>
      <w:r w:rsidRPr="00FB1383">
        <w:rPr>
          <w:b/>
        </w:rPr>
        <w:t>за формиране на крайна оценка</w:t>
      </w:r>
      <w:r w:rsidRPr="00FB1383">
        <w:t>. В методите за контрол, като критерии за оценка на знанията са:</w:t>
      </w:r>
    </w:p>
    <w:p w:rsidR="00EA0DFF" w:rsidRPr="00FB1383" w:rsidRDefault="00EA0DFF" w:rsidP="00FB1383">
      <w:pPr>
        <w:numPr>
          <w:ilvl w:val="1"/>
          <w:numId w:val="17"/>
        </w:numPr>
        <w:spacing w:line="276" w:lineRule="auto"/>
        <w:jc w:val="both"/>
      </w:pPr>
      <w:r w:rsidRPr="00FB1383">
        <w:t>Пълнота на усвояване на учебния материал;</w:t>
      </w:r>
    </w:p>
    <w:p w:rsidR="00EA0DFF" w:rsidRPr="00FB1383" w:rsidRDefault="00EA0DFF" w:rsidP="00FB1383">
      <w:pPr>
        <w:numPr>
          <w:ilvl w:val="1"/>
          <w:numId w:val="17"/>
        </w:numPr>
        <w:spacing w:line="276" w:lineRule="auto"/>
        <w:jc w:val="both"/>
      </w:pPr>
      <w:r w:rsidRPr="00FB1383">
        <w:t>Усвоена терминология;</w:t>
      </w:r>
    </w:p>
    <w:p w:rsidR="00EA0DFF" w:rsidRPr="00FB1383" w:rsidRDefault="00EA0DFF" w:rsidP="00FB1383">
      <w:pPr>
        <w:numPr>
          <w:ilvl w:val="1"/>
          <w:numId w:val="17"/>
        </w:numPr>
        <w:spacing w:line="276" w:lineRule="auto"/>
        <w:jc w:val="both"/>
      </w:pPr>
      <w:r w:rsidRPr="00FB1383">
        <w:t>Съобразителност при работа с тестови системи;</w:t>
      </w:r>
    </w:p>
    <w:p w:rsidR="00EA0DFF" w:rsidRPr="00FB1383" w:rsidRDefault="00EA0DFF" w:rsidP="00FB1383">
      <w:pPr>
        <w:numPr>
          <w:ilvl w:val="1"/>
          <w:numId w:val="17"/>
        </w:numPr>
        <w:spacing w:line="276" w:lineRule="auto"/>
        <w:jc w:val="both"/>
      </w:pPr>
      <w:r w:rsidRPr="00FB1383">
        <w:t>Аналитични умения и способности;</w:t>
      </w:r>
    </w:p>
    <w:p w:rsidR="00EA0DFF" w:rsidRDefault="00EA0DFF" w:rsidP="00DE6B45">
      <w:pPr>
        <w:numPr>
          <w:ilvl w:val="1"/>
          <w:numId w:val="17"/>
        </w:numPr>
        <w:spacing w:line="276" w:lineRule="auto"/>
        <w:jc w:val="both"/>
      </w:pPr>
      <w:r w:rsidRPr="00FB1383">
        <w:t>Умения за формиране на изводи и обобщения;</w:t>
      </w:r>
    </w:p>
    <w:p w:rsidR="0043176D" w:rsidRPr="00DE6B45" w:rsidRDefault="0043176D" w:rsidP="0043176D">
      <w:pPr>
        <w:spacing w:line="276" w:lineRule="auto"/>
        <w:ind w:left="1079"/>
        <w:jc w:val="both"/>
      </w:pPr>
    </w:p>
    <w:p w:rsidR="00EA0DFF" w:rsidRPr="00EA0DFF" w:rsidRDefault="00EA0DFF" w:rsidP="0042733A">
      <w:pPr>
        <w:numPr>
          <w:ilvl w:val="1"/>
          <w:numId w:val="16"/>
        </w:numPr>
        <w:spacing w:line="276" w:lineRule="auto"/>
        <w:jc w:val="both"/>
        <w:rPr>
          <w:b/>
        </w:rPr>
      </w:pPr>
      <w:r w:rsidRPr="00EA0DFF">
        <w:rPr>
          <w:b/>
        </w:rPr>
        <w:t>ТЕКУЩ КОНТРОЛ:</w:t>
      </w:r>
    </w:p>
    <w:p w:rsidR="00EA0DFF" w:rsidRPr="0042733A" w:rsidRDefault="00EA0DFF" w:rsidP="0042733A">
      <w:pPr>
        <w:spacing w:line="276" w:lineRule="auto"/>
        <w:ind w:firstLine="719"/>
        <w:jc w:val="both"/>
      </w:pPr>
      <w:r w:rsidRPr="0042733A">
        <w:t xml:space="preserve">Текущият контрол се базира на учебната активност на студентите по време </w:t>
      </w:r>
      <w:r w:rsidR="0042733A">
        <w:t>на учеб</w:t>
      </w:r>
      <w:r w:rsidRPr="0042733A">
        <w:t xml:space="preserve">ните занятия. </w:t>
      </w:r>
      <w:r w:rsidRPr="0042733A">
        <w:rPr>
          <w:b/>
        </w:rPr>
        <w:t>Присъствието на предвидените по учебния план занятия по дисциплина</w:t>
      </w:r>
      <w:r w:rsidRPr="0042733A">
        <w:t>, съгласно Чл. 92, ал. 1, т. 1 от Правилник за устройството</w:t>
      </w:r>
      <w:r w:rsidR="0042733A">
        <w:t xml:space="preserve"> и дейността на Медицински уни</w:t>
      </w:r>
      <w:r w:rsidRPr="0042733A">
        <w:t xml:space="preserve">верситет – Плевен и Чл. 19, ал. 1 от Правилник за организацията на учебния процес в МУ – Плевен </w:t>
      </w:r>
      <w:r w:rsidRPr="004605DF">
        <w:rPr>
          <w:b/>
        </w:rPr>
        <w:t xml:space="preserve">е задължително и е основание за заверка на семестъра </w:t>
      </w:r>
      <w:r w:rsidRPr="0042733A">
        <w:t xml:space="preserve"> по учебната дисциплина  от страна на преподавателите.</w:t>
      </w:r>
    </w:p>
    <w:p w:rsidR="00EA0DFF" w:rsidRPr="0042733A" w:rsidRDefault="00EA0DFF" w:rsidP="0042733A">
      <w:pPr>
        <w:spacing w:line="276" w:lineRule="auto"/>
        <w:ind w:firstLine="719"/>
        <w:jc w:val="both"/>
      </w:pPr>
      <w:r w:rsidRPr="0042733A">
        <w:lastRenderedPageBreak/>
        <w:t>Текущата оценка в хода на обучението се закръглява до цяла единица и се получава в резултат на поставените оценки по отделните теми чрез решаване на тест, оценка от учебни задачи и участие в часовете за дистанционни сеанси. Тя формира 30 % от крайната оценка по дисциплината разпределени в три отделни компонента – решаване на тест (10%), защита на курсова задача (10%) и активното участие при подготовката</w:t>
      </w:r>
      <w:r w:rsidR="0042733A">
        <w:t xml:space="preserve"> и решаването на учебните казу</w:t>
      </w:r>
      <w:r w:rsidRPr="0042733A">
        <w:t>си (10%).</w:t>
      </w:r>
    </w:p>
    <w:p w:rsidR="00EA0DFF" w:rsidRPr="00EA0DFF" w:rsidRDefault="00EA0DFF" w:rsidP="00504DB2">
      <w:pPr>
        <w:spacing w:line="276" w:lineRule="auto"/>
        <w:jc w:val="center"/>
        <w:rPr>
          <w:b/>
        </w:rPr>
      </w:pPr>
    </w:p>
    <w:p w:rsidR="00EA0DFF" w:rsidRPr="00EA0DFF" w:rsidRDefault="00EA0DFF" w:rsidP="00352C46">
      <w:pPr>
        <w:numPr>
          <w:ilvl w:val="1"/>
          <w:numId w:val="16"/>
        </w:numPr>
        <w:spacing w:line="276" w:lineRule="auto"/>
        <w:jc w:val="both"/>
        <w:rPr>
          <w:b/>
        </w:rPr>
      </w:pPr>
      <w:r w:rsidRPr="00EA0DFF">
        <w:rPr>
          <w:b/>
        </w:rPr>
        <w:t>ЗАКЛЮЧИТЕЛЕН КОНТРОЛ:</w:t>
      </w:r>
    </w:p>
    <w:p w:rsidR="00EA0DFF" w:rsidRPr="00352C46" w:rsidRDefault="00EA0DFF" w:rsidP="00352C46">
      <w:pPr>
        <w:spacing w:line="276" w:lineRule="auto"/>
        <w:ind w:firstLine="719"/>
        <w:jc w:val="both"/>
      </w:pPr>
      <w:r w:rsidRPr="00EA0DFF">
        <w:rPr>
          <w:b/>
        </w:rPr>
        <w:t xml:space="preserve">Оценката от писменият изпит </w:t>
      </w:r>
      <w:r w:rsidRPr="00352C46">
        <w:t>за учебната дисциплина</w:t>
      </w:r>
      <w:r w:rsidR="00352C46">
        <w:t xml:space="preserve"> се формира на базата на тесто</w:t>
      </w:r>
      <w:r w:rsidRPr="00352C46">
        <w:t>ва система от затворен тип с променлив брой на входните твърдения и променлив брой на верните твърдения за всеки въпрос от теста. Всяко посочено вярно твърдение от теста носи една положителна точка, а невярно посочено една отрицате</w:t>
      </w:r>
      <w:r w:rsidR="00352C46">
        <w:t>лна точка. За пропуснати (</w:t>
      </w:r>
      <w:proofErr w:type="spellStart"/>
      <w:r w:rsidR="00352C46">
        <w:t>непо</w:t>
      </w:r>
      <w:r w:rsidRPr="00352C46">
        <w:t>сочени</w:t>
      </w:r>
      <w:proofErr w:type="spellEnd"/>
      <w:r w:rsidRPr="00352C46">
        <w:t xml:space="preserve">) твърдения точки не се поставят. Оценката от този </w:t>
      </w:r>
      <w:r w:rsidR="00352C46">
        <w:t>компонент се формира по предва</w:t>
      </w:r>
      <w:r w:rsidRPr="00352C46">
        <w:t>рително определена скала, като за положителна се приемат с</w:t>
      </w:r>
      <w:r w:rsidR="00085AD3">
        <w:t>ъбрани точки, представляващи 40</w:t>
      </w:r>
      <w:r w:rsidRPr="00352C46">
        <w:t>% от възможния брой на верните твърдения от теста.</w:t>
      </w:r>
    </w:p>
    <w:p w:rsidR="00352C46" w:rsidRPr="00EA0DFF" w:rsidRDefault="00352C46" w:rsidP="00504DB2">
      <w:pPr>
        <w:spacing w:line="276" w:lineRule="auto"/>
        <w:jc w:val="center"/>
        <w:rPr>
          <w:b/>
        </w:rPr>
      </w:pPr>
    </w:p>
    <w:p w:rsidR="00EA0DFF" w:rsidRPr="00EA0DFF" w:rsidRDefault="00EA0DFF" w:rsidP="00352C46">
      <w:pPr>
        <w:numPr>
          <w:ilvl w:val="1"/>
          <w:numId w:val="16"/>
        </w:numPr>
        <w:spacing w:line="276" w:lineRule="auto"/>
        <w:jc w:val="both"/>
        <w:rPr>
          <w:b/>
        </w:rPr>
      </w:pPr>
      <w:r w:rsidRPr="00EA0DFF">
        <w:rPr>
          <w:b/>
        </w:rPr>
        <w:t>ФОРМИРАНЕ НА КРАЙНА ОЦЕНКА:</w:t>
      </w:r>
    </w:p>
    <w:p w:rsidR="00EA0DFF" w:rsidRPr="00352C46" w:rsidRDefault="00EA0DFF" w:rsidP="00352C46">
      <w:pPr>
        <w:spacing w:line="276" w:lineRule="auto"/>
        <w:ind w:firstLine="719"/>
        <w:jc w:val="both"/>
      </w:pPr>
      <w:r w:rsidRPr="00352C46">
        <w:t>Крайната изпитна оценка (ИО) е комплексна и оценява</w:t>
      </w:r>
      <w:r w:rsidR="00352C46" w:rsidRPr="00352C46">
        <w:t xml:space="preserve"> цялостното представяне по вре</w:t>
      </w:r>
      <w:r w:rsidRPr="00352C46">
        <w:t xml:space="preserve">ме на обучението. Оформянето на крайната оценка (ИО) е </w:t>
      </w:r>
      <w:r w:rsidR="00352C46" w:rsidRPr="00352C46">
        <w:t>въз основа на оценките от изпит</w:t>
      </w:r>
      <w:r w:rsidRPr="00352C46">
        <w:t>ния тест, практическия изпит, писменото изпитване, задълж</w:t>
      </w:r>
      <w:r w:rsidR="00352C46" w:rsidRPr="00352C46">
        <w:t>ителния текущ контрол и участи</w:t>
      </w:r>
      <w:r w:rsidRPr="00352C46">
        <w:t>ето по време на занятия. Тя се формира от 2 основни компонента –</w:t>
      </w:r>
      <w:r w:rsidR="00352C46" w:rsidRPr="00352C46">
        <w:t xml:space="preserve"> 70% от изпитния тест (ИТ) и 30</w:t>
      </w:r>
      <w:r w:rsidRPr="00352C46">
        <w:t xml:space="preserve">% от общата текуща оценка (ТО). Тя е положителна, (по-голяма или равна </w:t>
      </w:r>
      <w:r w:rsidR="00352C46" w:rsidRPr="00352C46">
        <w:t>на Сре</w:t>
      </w:r>
      <w:r w:rsidRPr="00352C46">
        <w:t>ден 3) само ако двата компонента са положителни и се определя от израза:</w:t>
      </w:r>
    </w:p>
    <w:p w:rsidR="00EA0DFF" w:rsidRPr="00EA0DFF" w:rsidRDefault="00EA0DFF" w:rsidP="00504DB2">
      <w:pPr>
        <w:spacing w:line="276" w:lineRule="auto"/>
        <w:jc w:val="center"/>
        <w:rPr>
          <w:b/>
        </w:rPr>
      </w:pPr>
    </w:p>
    <w:p w:rsidR="00EA0DFF" w:rsidRPr="00EA0DFF" w:rsidRDefault="00EA0DFF" w:rsidP="008540CA">
      <w:pPr>
        <w:spacing w:line="276" w:lineRule="auto"/>
        <w:jc w:val="center"/>
        <w:rPr>
          <w:b/>
        </w:rPr>
      </w:pPr>
      <w:r w:rsidRPr="00EA0DFF">
        <w:rPr>
          <w:b/>
        </w:rPr>
        <w:t>ИО  = 0,70ИТ + 0,30ТО</w:t>
      </w:r>
    </w:p>
    <w:p w:rsidR="00EA0DFF" w:rsidRPr="00EA0DFF" w:rsidRDefault="00EA0DFF" w:rsidP="00504DB2">
      <w:pPr>
        <w:spacing w:line="276" w:lineRule="auto"/>
        <w:jc w:val="center"/>
        <w:rPr>
          <w:b/>
        </w:rPr>
      </w:pPr>
    </w:p>
    <w:p w:rsidR="00EA0DFF" w:rsidRPr="00EA0DFF" w:rsidRDefault="00EA0DFF" w:rsidP="00352C46">
      <w:pPr>
        <w:spacing w:line="276" w:lineRule="auto"/>
        <w:ind w:firstLine="719"/>
        <w:jc w:val="both"/>
        <w:rPr>
          <w:b/>
        </w:rPr>
      </w:pPr>
      <w:r w:rsidRPr="00EA0DFF">
        <w:rPr>
          <w:b/>
        </w:rPr>
        <w:t xml:space="preserve">Крайната оценка </w:t>
      </w:r>
      <w:r w:rsidRPr="00352C46">
        <w:t>е по шестобалната система и се закръглява с точност до единица в съответствие със скалата по ECTS. Минималната оценка за приключване на обучението по учебната дисциплина е Среден 3, съотнесена с Европейската система за трансфер на кредити.</w:t>
      </w:r>
    </w:p>
    <w:p w:rsidR="00085AD3" w:rsidRDefault="00085AD3" w:rsidP="0043176D">
      <w:pPr>
        <w:spacing w:line="276" w:lineRule="auto"/>
        <w:rPr>
          <w:b/>
        </w:rPr>
      </w:pPr>
    </w:p>
    <w:p w:rsidR="009C161A" w:rsidRPr="00EA0DFF" w:rsidRDefault="009C161A" w:rsidP="00504DB2">
      <w:pPr>
        <w:spacing w:line="276" w:lineRule="auto"/>
        <w:jc w:val="center"/>
        <w:rPr>
          <w:b/>
        </w:rPr>
      </w:pPr>
    </w:p>
    <w:p w:rsidR="00EA0DFF" w:rsidRPr="00EA0DFF" w:rsidRDefault="00EA0DFF" w:rsidP="00867AF8">
      <w:pPr>
        <w:numPr>
          <w:ilvl w:val="0"/>
          <w:numId w:val="17"/>
        </w:numPr>
        <w:spacing w:line="276" w:lineRule="auto"/>
        <w:jc w:val="both"/>
        <w:rPr>
          <w:b/>
        </w:rPr>
      </w:pPr>
      <w:r w:rsidRPr="00EA0DFF">
        <w:rPr>
          <w:b/>
        </w:rPr>
        <w:t>СИСТЕМА ЗА НАБИРАНЕ НА КРЕДИТИ:</w:t>
      </w:r>
    </w:p>
    <w:p w:rsidR="00EA0DFF" w:rsidRPr="00EA0DFF" w:rsidRDefault="00EA0DFF" w:rsidP="00867AF8">
      <w:pPr>
        <w:spacing w:line="276" w:lineRule="auto"/>
        <w:jc w:val="both"/>
        <w:rPr>
          <w:b/>
        </w:rPr>
      </w:pPr>
    </w:p>
    <w:p w:rsidR="00EA0DFF" w:rsidRPr="00EA0DFF" w:rsidRDefault="00EA0DFF" w:rsidP="00867AF8">
      <w:pPr>
        <w:spacing w:line="276" w:lineRule="auto"/>
        <w:jc w:val="both"/>
        <w:rPr>
          <w:b/>
        </w:rPr>
      </w:pPr>
      <w:r w:rsidRPr="00867AF8">
        <w:t>Общ брой кредити:</w:t>
      </w:r>
      <w:r w:rsidRPr="00EA0DFF">
        <w:rPr>
          <w:b/>
        </w:rPr>
        <w:t xml:space="preserve"> 2</w:t>
      </w:r>
    </w:p>
    <w:p w:rsidR="00EA0DFF" w:rsidRPr="00867AF8" w:rsidRDefault="00EA0DFF" w:rsidP="00867AF8">
      <w:pPr>
        <w:spacing w:line="276" w:lineRule="auto"/>
        <w:jc w:val="both"/>
      </w:pPr>
      <w:r w:rsidRPr="00867AF8">
        <w:t>Сумарната кредитна оценка се формира от:</w:t>
      </w:r>
    </w:p>
    <w:p w:rsidR="00EA0DFF" w:rsidRPr="00867AF8" w:rsidRDefault="00EA0DFF" w:rsidP="00867AF8">
      <w:pPr>
        <w:numPr>
          <w:ilvl w:val="1"/>
          <w:numId w:val="17"/>
        </w:numPr>
        <w:spacing w:line="276" w:lineRule="auto"/>
        <w:jc w:val="both"/>
      </w:pPr>
      <w:r w:rsidRPr="00867AF8">
        <w:t>присъствие на лекции;</w:t>
      </w:r>
    </w:p>
    <w:p w:rsidR="00EA0DFF" w:rsidRPr="00867AF8" w:rsidRDefault="00EA0DFF" w:rsidP="00867AF8">
      <w:pPr>
        <w:numPr>
          <w:ilvl w:val="1"/>
          <w:numId w:val="17"/>
        </w:numPr>
        <w:spacing w:line="276" w:lineRule="auto"/>
        <w:jc w:val="both"/>
      </w:pPr>
      <w:r w:rsidRPr="00867AF8">
        <w:t>подготовка за изпит.</w:t>
      </w:r>
    </w:p>
    <w:p w:rsidR="00EA0DFF" w:rsidRDefault="00EA0DFF" w:rsidP="00504DB2">
      <w:pPr>
        <w:spacing w:line="276" w:lineRule="auto"/>
        <w:jc w:val="center"/>
        <w:rPr>
          <w:b/>
        </w:rPr>
      </w:pPr>
    </w:p>
    <w:p w:rsidR="009C161A" w:rsidRDefault="009C161A" w:rsidP="00504DB2">
      <w:pPr>
        <w:spacing w:line="276" w:lineRule="auto"/>
        <w:jc w:val="center"/>
        <w:rPr>
          <w:b/>
        </w:rPr>
      </w:pPr>
    </w:p>
    <w:p w:rsidR="00FF03BE" w:rsidRDefault="00FF03BE" w:rsidP="00504DB2">
      <w:pPr>
        <w:spacing w:line="276" w:lineRule="auto"/>
        <w:jc w:val="center"/>
        <w:rPr>
          <w:b/>
        </w:rPr>
      </w:pPr>
    </w:p>
    <w:p w:rsidR="00FF03BE" w:rsidRDefault="00FF03BE" w:rsidP="00504DB2">
      <w:pPr>
        <w:spacing w:line="276" w:lineRule="auto"/>
        <w:jc w:val="center"/>
        <w:rPr>
          <w:b/>
        </w:rPr>
      </w:pPr>
    </w:p>
    <w:p w:rsidR="00FF03BE" w:rsidRPr="00EA0DFF" w:rsidRDefault="00FF03BE" w:rsidP="00504DB2">
      <w:pPr>
        <w:spacing w:line="276" w:lineRule="auto"/>
        <w:jc w:val="center"/>
        <w:rPr>
          <w:b/>
        </w:rPr>
      </w:pPr>
      <w:bookmarkStart w:id="0" w:name="_GoBack"/>
      <w:bookmarkEnd w:id="0"/>
    </w:p>
    <w:p w:rsidR="00EA0DFF" w:rsidRPr="00EA0DFF" w:rsidRDefault="00EA0DFF" w:rsidP="00867AF8">
      <w:pPr>
        <w:numPr>
          <w:ilvl w:val="0"/>
          <w:numId w:val="17"/>
        </w:numPr>
        <w:spacing w:line="276" w:lineRule="auto"/>
        <w:jc w:val="both"/>
        <w:rPr>
          <w:b/>
        </w:rPr>
      </w:pPr>
      <w:r w:rsidRPr="00EA0DFF">
        <w:rPr>
          <w:b/>
        </w:rPr>
        <w:lastRenderedPageBreak/>
        <w:t>ИЗПИТЕН КОНСПЕКТ:</w:t>
      </w:r>
    </w:p>
    <w:p w:rsidR="00EA0DFF" w:rsidRPr="00EA0DFF" w:rsidRDefault="00EA0DFF" w:rsidP="00504DB2">
      <w:pPr>
        <w:spacing w:line="276" w:lineRule="auto"/>
        <w:jc w:val="center"/>
        <w:rPr>
          <w:b/>
        </w:rPr>
      </w:pPr>
    </w:p>
    <w:p w:rsidR="00EA0DFF" w:rsidRPr="00867AF8" w:rsidRDefault="00EA0DFF" w:rsidP="00867AF8">
      <w:pPr>
        <w:numPr>
          <w:ilvl w:val="0"/>
          <w:numId w:val="15"/>
        </w:numPr>
        <w:spacing w:line="276" w:lineRule="auto"/>
        <w:jc w:val="both"/>
      </w:pPr>
      <w:r w:rsidRPr="00867AF8">
        <w:t>Същност на научния метод и научните изследвания в медицината и здравеопазването. Основни елементи и понятия на научния метод. Видове научни изследвания.</w:t>
      </w:r>
    </w:p>
    <w:p w:rsidR="00EA0DFF" w:rsidRPr="00867AF8" w:rsidRDefault="00EA0DFF" w:rsidP="00867AF8">
      <w:pPr>
        <w:numPr>
          <w:ilvl w:val="0"/>
          <w:numId w:val="15"/>
        </w:numPr>
        <w:spacing w:line="276" w:lineRule="auto"/>
        <w:jc w:val="both"/>
      </w:pPr>
      <w:r w:rsidRPr="00867AF8">
        <w:t>Етапи на изследователския процес - планиране, дизайн н</w:t>
      </w:r>
      <w:r w:rsidR="00867AF8">
        <w:t>а проучването, събиране на дан</w:t>
      </w:r>
      <w:r w:rsidRPr="00867AF8">
        <w:t xml:space="preserve">ните, организация и представяне на данните, анализ на </w:t>
      </w:r>
      <w:r w:rsidR="00867AF8">
        <w:t>данните, интерпретация и публи</w:t>
      </w:r>
      <w:r w:rsidRPr="00867AF8">
        <w:t>куване.</w:t>
      </w:r>
    </w:p>
    <w:p w:rsidR="00EA0DFF" w:rsidRPr="00867AF8" w:rsidRDefault="00EA0DFF" w:rsidP="00867AF8">
      <w:pPr>
        <w:numPr>
          <w:ilvl w:val="0"/>
          <w:numId w:val="15"/>
        </w:numPr>
        <w:spacing w:line="276" w:lineRule="auto"/>
        <w:jc w:val="both"/>
      </w:pPr>
      <w:r w:rsidRPr="00867AF8">
        <w:t>Въпроси за идентифициране и дефиниране на изследователските проблеми.</w:t>
      </w:r>
    </w:p>
    <w:p w:rsidR="00EA0DFF" w:rsidRPr="00867AF8" w:rsidRDefault="00EA0DFF" w:rsidP="00867AF8">
      <w:pPr>
        <w:numPr>
          <w:ilvl w:val="0"/>
          <w:numId w:val="15"/>
        </w:numPr>
        <w:spacing w:line="276" w:lineRule="auto"/>
        <w:jc w:val="both"/>
      </w:pPr>
      <w:r w:rsidRPr="00867AF8">
        <w:t>Видове източници на информация. Оценяване на наличните информационни източници.</w:t>
      </w:r>
    </w:p>
    <w:p w:rsidR="00EA0DFF" w:rsidRPr="00867AF8" w:rsidRDefault="00EA0DFF" w:rsidP="00867AF8">
      <w:pPr>
        <w:numPr>
          <w:ilvl w:val="0"/>
          <w:numId w:val="15"/>
        </w:numPr>
        <w:spacing w:line="276" w:lineRule="auto"/>
        <w:jc w:val="both"/>
      </w:pPr>
      <w:r w:rsidRPr="00867AF8">
        <w:t>Оценяване на събраните литературни източници. Схема</w:t>
      </w:r>
      <w:r w:rsidR="00867AF8">
        <w:t xml:space="preserve"> на основните въпроси при прег</w:t>
      </w:r>
      <w:r w:rsidRPr="00867AF8">
        <w:t>лед на литературата</w:t>
      </w:r>
      <w:r w:rsidR="00867AF8">
        <w:t>.</w:t>
      </w:r>
    </w:p>
    <w:p w:rsidR="00EA0DFF" w:rsidRPr="00867AF8" w:rsidRDefault="00EA0DFF" w:rsidP="00867AF8">
      <w:pPr>
        <w:numPr>
          <w:ilvl w:val="0"/>
          <w:numId w:val="15"/>
        </w:numPr>
        <w:spacing w:line="276" w:lineRule="auto"/>
        <w:jc w:val="both"/>
      </w:pPr>
      <w:r w:rsidRPr="00867AF8">
        <w:t>Планиране на научни проучвания. Формулиране на изследователския въпрос, цели, х</w:t>
      </w:r>
      <w:r w:rsidR="00867AF8">
        <w:t>ипо</w:t>
      </w:r>
      <w:r w:rsidRPr="00867AF8">
        <w:t>тези и измерители на крайните резултати.</w:t>
      </w:r>
    </w:p>
    <w:p w:rsidR="00EA0DFF" w:rsidRPr="00867AF8" w:rsidRDefault="00EA0DFF" w:rsidP="00867AF8">
      <w:pPr>
        <w:numPr>
          <w:ilvl w:val="0"/>
          <w:numId w:val="15"/>
        </w:numPr>
        <w:spacing w:line="276" w:lineRule="auto"/>
        <w:jc w:val="both"/>
      </w:pPr>
      <w:r w:rsidRPr="00867AF8">
        <w:t xml:space="preserve">Насоки за написване на план/протокол на проучването. Схема на изследователския </w:t>
      </w:r>
      <w:r w:rsidR="00867AF8">
        <w:t>про</w:t>
      </w:r>
      <w:r w:rsidRPr="00867AF8">
        <w:t>токол.</w:t>
      </w:r>
    </w:p>
    <w:p w:rsidR="00EA0DFF" w:rsidRPr="00867AF8" w:rsidRDefault="00EA0DFF" w:rsidP="00867AF8">
      <w:pPr>
        <w:numPr>
          <w:ilvl w:val="0"/>
          <w:numId w:val="15"/>
        </w:numPr>
        <w:spacing w:line="276" w:lineRule="auto"/>
        <w:jc w:val="both"/>
      </w:pPr>
      <w:r w:rsidRPr="00867AF8">
        <w:t>Постановка /Дизайн на проучването. Видове проучвани</w:t>
      </w:r>
      <w:r w:rsidR="00867AF8">
        <w:t>я – характеристика на описател</w:t>
      </w:r>
      <w:r w:rsidRPr="00867AF8">
        <w:t>ните проучвания.</w:t>
      </w:r>
    </w:p>
    <w:p w:rsidR="00EA0DFF" w:rsidRPr="00867AF8" w:rsidRDefault="00EA0DFF" w:rsidP="00867AF8">
      <w:pPr>
        <w:numPr>
          <w:ilvl w:val="0"/>
          <w:numId w:val="15"/>
        </w:numPr>
        <w:spacing w:line="276" w:lineRule="auto"/>
        <w:jc w:val="both"/>
      </w:pPr>
      <w:r w:rsidRPr="00867AF8">
        <w:t>Видове проучвания – характеристика на аналитичните проучвания.</w:t>
      </w:r>
    </w:p>
    <w:p w:rsidR="00EA0DFF" w:rsidRPr="00867AF8" w:rsidRDefault="00EA0DFF" w:rsidP="00867AF8">
      <w:pPr>
        <w:numPr>
          <w:ilvl w:val="0"/>
          <w:numId w:val="15"/>
        </w:numPr>
        <w:spacing w:line="276" w:lineRule="auto"/>
        <w:jc w:val="both"/>
      </w:pPr>
      <w:r w:rsidRPr="00867AF8">
        <w:t>Видове проучвания. Характеристика на експерименталн</w:t>
      </w:r>
      <w:r w:rsidR="00867AF8">
        <w:t>ите проучвания. Подходи за пос</w:t>
      </w:r>
      <w:r w:rsidRPr="00867AF8">
        <w:t>тановка.</w:t>
      </w:r>
    </w:p>
    <w:p w:rsidR="00EA0DFF" w:rsidRPr="00867AF8" w:rsidRDefault="00EA0DFF" w:rsidP="00867AF8">
      <w:pPr>
        <w:numPr>
          <w:ilvl w:val="0"/>
          <w:numId w:val="15"/>
        </w:numPr>
        <w:spacing w:line="276" w:lineRule="auto"/>
        <w:jc w:val="both"/>
      </w:pPr>
      <w:r w:rsidRPr="00867AF8">
        <w:t>Определяне размера на извадката и характеристиките на изследваните лица /случаи/.</w:t>
      </w:r>
    </w:p>
    <w:p w:rsidR="00EA0DFF" w:rsidRPr="00867AF8" w:rsidRDefault="00EA0DFF" w:rsidP="00867AF8">
      <w:pPr>
        <w:numPr>
          <w:ilvl w:val="0"/>
          <w:numId w:val="15"/>
        </w:numPr>
        <w:spacing w:line="276" w:lineRule="auto"/>
        <w:jc w:val="both"/>
      </w:pPr>
      <w:r w:rsidRPr="00867AF8">
        <w:t>Събиране на данни. Дизайн и основни стъпки при изработване на карта /въпросник/ за проучване.</w:t>
      </w:r>
    </w:p>
    <w:p w:rsidR="00EA0DFF" w:rsidRPr="00867AF8" w:rsidRDefault="00EA0DFF" w:rsidP="00867AF8">
      <w:pPr>
        <w:numPr>
          <w:ilvl w:val="0"/>
          <w:numId w:val="15"/>
        </w:numPr>
        <w:spacing w:line="276" w:lineRule="auto"/>
        <w:jc w:val="both"/>
      </w:pPr>
      <w:r w:rsidRPr="00867AF8">
        <w:t>Методи за сформиране на извадки. Видове извадки. Вътрешна и външна валидност на проучванията.</w:t>
      </w:r>
    </w:p>
    <w:p w:rsidR="00EA0DFF" w:rsidRPr="00867AF8" w:rsidRDefault="00EA0DFF" w:rsidP="00867AF8">
      <w:pPr>
        <w:numPr>
          <w:ilvl w:val="0"/>
          <w:numId w:val="15"/>
        </w:numPr>
        <w:spacing w:line="276" w:lineRule="auto"/>
        <w:jc w:val="both"/>
      </w:pPr>
      <w:r w:rsidRPr="00867AF8">
        <w:t>Етични и икономически съображения при провеждане на научните проучвания.</w:t>
      </w:r>
    </w:p>
    <w:p w:rsidR="00EA0DFF" w:rsidRPr="00867AF8" w:rsidRDefault="00EA0DFF" w:rsidP="00867AF8">
      <w:pPr>
        <w:numPr>
          <w:ilvl w:val="0"/>
          <w:numId w:val="15"/>
        </w:numPr>
        <w:spacing w:line="276" w:lineRule="auto"/>
        <w:jc w:val="both"/>
      </w:pPr>
      <w:r w:rsidRPr="00867AF8">
        <w:t>Събиране на данни. Дизайн и основни стъпки при изработване на карта/въпросник.</w:t>
      </w:r>
    </w:p>
    <w:p w:rsidR="00EA0DFF" w:rsidRPr="00867AF8" w:rsidRDefault="00EA0DFF" w:rsidP="00867AF8">
      <w:pPr>
        <w:numPr>
          <w:ilvl w:val="0"/>
          <w:numId w:val="15"/>
        </w:numPr>
        <w:spacing w:line="276" w:lineRule="auto"/>
        <w:jc w:val="both"/>
      </w:pPr>
      <w:r w:rsidRPr="00867AF8">
        <w:t>Натрупване, обработка и съхраняване на данните от проучването. Контрол на качеството. Фактори за надеждност и грешки.</w:t>
      </w:r>
    </w:p>
    <w:p w:rsidR="00EA0DFF" w:rsidRPr="00867AF8" w:rsidRDefault="00EA0DFF" w:rsidP="00867AF8">
      <w:pPr>
        <w:numPr>
          <w:ilvl w:val="0"/>
          <w:numId w:val="15"/>
        </w:numPr>
        <w:spacing w:line="276" w:lineRule="auto"/>
        <w:jc w:val="both"/>
      </w:pPr>
      <w:r w:rsidRPr="00867AF8">
        <w:t>Статистическа обработка на данните от научните проучвания. Описание на резултатите.</w:t>
      </w:r>
    </w:p>
    <w:p w:rsidR="00EA0DFF" w:rsidRPr="00867AF8" w:rsidRDefault="00EA0DFF" w:rsidP="00867AF8">
      <w:pPr>
        <w:numPr>
          <w:ilvl w:val="0"/>
          <w:numId w:val="15"/>
        </w:numPr>
        <w:spacing w:line="276" w:lineRule="auto"/>
        <w:jc w:val="both"/>
      </w:pPr>
      <w:r w:rsidRPr="00867AF8">
        <w:t>Видове статистически методи за анализ на данните от научни проучвания.</w:t>
      </w:r>
    </w:p>
    <w:p w:rsidR="00EA0DFF" w:rsidRPr="00867AF8" w:rsidRDefault="00EA0DFF" w:rsidP="00867AF8">
      <w:pPr>
        <w:numPr>
          <w:ilvl w:val="0"/>
          <w:numId w:val="15"/>
        </w:numPr>
        <w:spacing w:line="276" w:lineRule="auto"/>
        <w:jc w:val="both"/>
      </w:pPr>
      <w:r w:rsidRPr="00867AF8">
        <w:t xml:space="preserve">Видове статистически методи за изводи и заключения от резултатите на </w:t>
      </w:r>
      <w:r w:rsidR="00867AF8">
        <w:t>научни проучва</w:t>
      </w:r>
      <w:r w:rsidRPr="00867AF8">
        <w:t>ния.</w:t>
      </w:r>
    </w:p>
    <w:p w:rsidR="00EA0DFF" w:rsidRPr="00867AF8" w:rsidRDefault="00EA0DFF" w:rsidP="00867AF8">
      <w:pPr>
        <w:numPr>
          <w:ilvl w:val="0"/>
          <w:numId w:val="15"/>
        </w:numPr>
        <w:spacing w:line="276" w:lineRule="auto"/>
        <w:jc w:val="both"/>
      </w:pPr>
      <w:r w:rsidRPr="00867AF8">
        <w:t>Администриране на проучването. Институционална подкрепа и дискусия на очакваните проблеми.</w:t>
      </w:r>
    </w:p>
    <w:p w:rsidR="00EA0DFF" w:rsidRPr="00867AF8" w:rsidRDefault="00EA0DFF" w:rsidP="00867AF8">
      <w:pPr>
        <w:numPr>
          <w:ilvl w:val="0"/>
          <w:numId w:val="15"/>
        </w:numPr>
        <w:spacing w:line="276" w:lineRule="auto"/>
        <w:jc w:val="both"/>
      </w:pPr>
      <w:r w:rsidRPr="00867AF8">
        <w:t>Литературен обзор – структура, обем, език и стил.</w:t>
      </w:r>
    </w:p>
    <w:p w:rsidR="00EA0DFF" w:rsidRPr="00867AF8" w:rsidRDefault="00EA0DFF" w:rsidP="00867AF8">
      <w:pPr>
        <w:numPr>
          <w:ilvl w:val="0"/>
          <w:numId w:val="15"/>
        </w:numPr>
        <w:spacing w:line="276" w:lineRule="auto"/>
        <w:jc w:val="both"/>
      </w:pPr>
      <w:r w:rsidRPr="00867AF8">
        <w:t>Докладване на резултати от научно проучване. Видове научни публикации.</w:t>
      </w:r>
    </w:p>
    <w:p w:rsidR="00EA0DFF" w:rsidRPr="00867AF8" w:rsidRDefault="00EA0DFF" w:rsidP="00867AF8">
      <w:pPr>
        <w:numPr>
          <w:ilvl w:val="0"/>
          <w:numId w:val="15"/>
        </w:numPr>
        <w:spacing w:line="276" w:lineRule="auto"/>
        <w:jc w:val="both"/>
      </w:pPr>
      <w:r w:rsidRPr="00867AF8">
        <w:t>Структура на научните публикации - научно съобщение, доклад, статия.</w:t>
      </w:r>
    </w:p>
    <w:p w:rsidR="00EA0DFF" w:rsidRPr="00867AF8" w:rsidRDefault="00EA0DFF" w:rsidP="00867AF8">
      <w:pPr>
        <w:numPr>
          <w:ilvl w:val="0"/>
          <w:numId w:val="15"/>
        </w:numPr>
        <w:spacing w:line="276" w:lineRule="auto"/>
        <w:jc w:val="both"/>
      </w:pPr>
      <w:r w:rsidRPr="00867AF8">
        <w:t>Критична оценка на публикувани проучвания.</w:t>
      </w:r>
    </w:p>
    <w:p w:rsidR="00EA0DFF" w:rsidRPr="00867AF8" w:rsidRDefault="00EA0DFF" w:rsidP="00867AF8">
      <w:pPr>
        <w:numPr>
          <w:ilvl w:val="0"/>
          <w:numId w:val="15"/>
        </w:numPr>
        <w:spacing w:line="276" w:lineRule="auto"/>
        <w:jc w:val="both"/>
      </w:pPr>
      <w:r w:rsidRPr="00867AF8">
        <w:t>Онагледяване на изследователския труд - основни по</w:t>
      </w:r>
      <w:r w:rsidR="00867AF8">
        <w:t>дходи и избор на подходящи наг</w:t>
      </w:r>
      <w:r w:rsidRPr="00867AF8">
        <w:t>ледни средства.</w:t>
      </w:r>
    </w:p>
    <w:p w:rsidR="00EA0DFF" w:rsidRPr="00867AF8" w:rsidRDefault="00EA0DFF" w:rsidP="00867AF8">
      <w:pPr>
        <w:numPr>
          <w:ilvl w:val="0"/>
          <w:numId w:val="15"/>
        </w:numPr>
        <w:spacing w:line="276" w:lineRule="auto"/>
        <w:jc w:val="both"/>
      </w:pPr>
      <w:r w:rsidRPr="00867AF8">
        <w:t>Литературно и библиографско оформяне на изследователския труд.</w:t>
      </w:r>
    </w:p>
    <w:p w:rsidR="00EA0DFF" w:rsidRPr="00EA0DFF" w:rsidRDefault="00EA0DFF" w:rsidP="00504DB2">
      <w:pPr>
        <w:spacing w:line="276" w:lineRule="auto"/>
        <w:jc w:val="center"/>
        <w:rPr>
          <w:b/>
        </w:rPr>
      </w:pPr>
    </w:p>
    <w:p w:rsidR="00EA0DFF" w:rsidRPr="00EA0DFF" w:rsidRDefault="00EA0DFF" w:rsidP="00504DB2">
      <w:pPr>
        <w:spacing w:line="276" w:lineRule="auto"/>
        <w:jc w:val="center"/>
        <w:rPr>
          <w:b/>
        </w:rPr>
      </w:pPr>
    </w:p>
    <w:p w:rsidR="00EA0DFF" w:rsidRPr="00EA0DFF" w:rsidRDefault="00EA0DFF" w:rsidP="00867AF8">
      <w:pPr>
        <w:spacing w:line="276" w:lineRule="auto"/>
        <w:jc w:val="both"/>
        <w:rPr>
          <w:b/>
        </w:rPr>
      </w:pPr>
      <w:r w:rsidRPr="00EA0DFF">
        <w:rPr>
          <w:b/>
        </w:rPr>
        <w:t>ТЕМИ ЗА ПИСМЕНИ РАЗРАБОТКИ</w:t>
      </w:r>
    </w:p>
    <w:p w:rsidR="00EA0DFF" w:rsidRPr="00867AF8" w:rsidRDefault="00EA0DFF" w:rsidP="00867AF8">
      <w:pPr>
        <w:numPr>
          <w:ilvl w:val="1"/>
          <w:numId w:val="15"/>
        </w:numPr>
        <w:spacing w:line="276" w:lineRule="auto"/>
        <w:jc w:val="both"/>
      </w:pPr>
      <w:r w:rsidRPr="00867AF8">
        <w:t>Хоспитализирането по повод остри респираторни инфекции може да бъде намалено чрез вливания на подходящи антибиотици в клиниките за амбулаторно болни или в отделенията за спешни случаи, последвано от поемане на антибиотици през устата в къщи.</w:t>
      </w:r>
    </w:p>
    <w:p w:rsidR="00EA0DFF" w:rsidRPr="00867AF8" w:rsidRDefault="00EA0DFF" w:rsidP="00867AF8">
      <w:pPr>
        <w:numPr>
          <w:ilvl w:val="1"/>
          <w:numId w:val="15"/>
        </w:numPr>
        <w:spacing w:line="276" w:lineRule="auto"/>
        <w:jc w:val="both"/>
      </w:pPr>
      <w:r w:rsidRPr="00867AF8">
        <w:t>Честотата на мозъчния инсулт може да бъде намалена чрез контролиране на високото кръвно налягане при възрастите над 50 години.</w:t>
      </w:r>
    </w:p>
    <w:p w:rsidR="00EA0DFF" w:rsidRPr="00867AF8" w:rsidRDefault="00EA0DFF" w:rsidP="00867AF8">
      <w:pPr>
        <w:numPr>
          <w:ilvl w:val="1"/>
          <w:numId w:val="15"/>
        </w:numPr>
        <w:spacing w:line="276" w:lineRule="auto"/>
        <w:jc w:val="both"/>
      </w:pPr>
      <w:r w:rsidRPr="00867AF8">
        <w:t>Образователна програма за безопасен секс ще намали случаите на HIV инфекции и/или СПИН сред младежите от градовете.</w:t>
      </w:r>
    </w:p>
    <w:p w:rsidR="00EA0DFF" w:rsidRPr="00867AF8" w:rsidRDefault="00EA0DFF" w:rsidP="00867AF8">
      <w:pPr>
        <w:numPr>
          <w:ilvl w:val="1"/>
          <w:numId w:val="15"/>
        </w:numPr>
        <w:spacing w:line="276" w:lineRule="auto"/>
        <w:jc w:val="both"/>
      </w:pPr>
      <w:r w:rsidRPr="00867AF8">
        <w:t>Профилактична програма за хигиена на устната кухи</w:t>
      </w:r>
      <w:r w:rsidR="00867AF8">
        <w:t>на и местното прилагане на флу</w:t>
      </w:r>
      <w:r w:rsidRPr="00867AF8">
        <w:t>ор ще намали честотата на кариес при деца под 6-го</w:t>
      </w:r>
      <w:r w:rsidR="00867AF8">
        <w:t>дишна възраст в определена общ</w:t>
      </w:r>
      <w:r w:rsidRPr="00867AF8">
        <w:t>ност.</w:t>
      </w:r>
    </w:p>
    <w:p w:rsidR="00EA0DFF" w:rsidRPr="00867AF8" w:rsidRDefault="00EA0DFF" w:rsidP="00867AF8">
      <w:pPr>
        <w:numPr>
          <w:ilvl w:val="1"/>
          <w:numId w:val="15"/>
        </w:numPr>
        <w:spacing w:line="276" w:lineRule="auto"/>
        <w:jc w:val="both"/>
      </w:pPr>
      <w:r w:rsidRPr="00867AF8">
        <w:t>Здравно състояние на населението от определен регион, група и т.н.</w:t>
      </w:r>
    </w:p>
    <w:p w:rsidR="00EA0DFF" w:rsidRPr="00867AF8" w:rsidRDefault="00EA0DFF" w:rsidP="00867AF8">
      <w:pPr>
        <w:numPr>
          <w:ilvl w:val="1"/>
          <w:numId w:val="15"/>
        </w:numPr>
        <w:spacing w:line="276" w:lineRule="auto"/>
        <w:jc w:val="both"/>
      </w:pPr>
      <w:r w:rsidRPr="00867AF8">
        <w:t>Здравни потребности на населението от определен регион, група и т.н.</w:t>
      </w:r>
    </w:p>
    <w:p w:rsidR="00EA0DFF" w:rsidRPr="00867AF8" w:rsidRDefault="00EA0DFF" w:rsidP="00867AF8">
      <w:pPr>
        <w:numPr>
          <w:ilvl w:val="1"/>
          <w:numId w:val="15"/>
        </w:numPr>
        <w:spacing w:line="276" w:lineRule="auto"/>
        <w:jc w:val="both"/>
      </w:pPr>
      <w:r w:rsidRPr="00867AF8">
        <w:t xml:space="preserve">Ефективност на дейността на здравните </w:t>
      </w:r>
      <w:r w:rsidR="00867AF8">
        <w:t>зав</w:t>
      </w:r>
      <w:r w:rsidRPr="00867AF8">
        <w:t>едения.</w:t>
      </w:r>
    </w:p>
    <w:p w:rsidR="00EA0DFF" w:rsidRDefault="00EA0DFF" w:rsidP="00867AF8">
      <w:pPr>
        <w:spacing w:line="276" w:lineRule="auto"/>
        <w:jc w:val="both"/>
        <w:rPr>
          <w:b/>
        </w:rPr>
      </w:pPr>
    </w:p>
    <w:p w:rsidR="009C161A" w:rsidRPr="00EA0DFF" w:rsidRDefault="009C161A" w:rsidP="00867AF8">
      <w:pPr>
        <w:spacing w:line="276" w:lineRule="auto"/>
        <w:jc w:val="both"/>
        <w:rPr>
          <w:b/>
        </w:rPr>
      </w:pPr>
    </w:p>
    <w:p w:rsidR="00D7775A" w:rsidRPr="00986B94" w:rsidRDefault="00D7775A" w:rsidP="00986B94">
      <w:pPr>
        <w:numPr>
          <w:ilvl w:val="0"/>
          <w:numId w:val="14"/>
        </w:numPr>
        <w:spacing w:line="276" w:lineRule="auto"/>
        <w:jc w:val="both"/>
        <w:rPr>
          <w:b/>
        </w:rPr>
      </w:pPr>
      <w:r>
        <w:rPr>
          <w:b/>
        </w:rPr>
        <w:t>ПРЕПОРЪЧВАНА ЛИТЕРАТУРА</w:t>
      </w:r>
    </w:p>
    <w:p w:rsidR="00EA0DFF" w:rsidRPr="00EA0DFF" w:rsidRDefault="00EA0DFF" w:rsidP="00474136">
      <w:pPr>
        <w:numPr>
          <w:ilvl w:val="1"/>
          <w:numId w:val="14"/>
        </w:numPr>
        <w:spacing w:line="276" w:lineRule="auto"/>
        <w:jc w:val="both"/>
        <w:rPr>
          <w:b/>
        </w:rPr>
      </w:pPr>
      <w:r w:rsidRPr="00EA0DFF">
        <w:rPr>
          <w:b/>
        </w:rPr>
        <w:t>ОСНОВНА:</w:t>
      </w:r>
    </w:p>
    <w:p w:rsidR="00EA0DFF" w:rsidRPr="00474136" w:rsidRDefault="00EA0DFF" w:rsidP="00474136">
      <w:pPr>
        <w:numPr>
          <w:ilvl w:val="0"/>
          <w:numId w:val="13"/>
        </w:numPr>
        <w:spacing w:line="276" w:lineRule="auto"/>
        <w:jc w:val="both"/>
      </w:pPr>
      <w:r w:rsidRPr="00474136">
        <w:t>Христова, П., Методология на изследователската работа, Плевен, 2013, 218.</w:t>
      </w:r>
    </w:p>
    <w:p w:rsidR="00EA0DFF" w:rsidRPr="00474136" w:rsidRDefault="00EA0DFF" w:rsidP="00474136">
      <w:pPr>
        <w:numPr>
          <w:ilvl w:val="0"/>
          <w:numId w:val="13"/>
        </w:numPr>
        <w:spacing w:line="276" w:lineRule="auto"/>
        <w:jc w:val="both"/>
      </w:pPr>
      <w:r w:rsidRPr="00474136">
        <w:t>Грънчарова, Г., П. Христова, Медицинска статистика, Плевен, 2004, 2006, 2008, 2011, 256.</w:t>
      </w:r>
    </w:p>
    <w:p w:rsidR="00EA0DFF" w:rsidRPr="00474136" w:rsidRDefault="00EA0DFF" w:rsidP="00474136">
      <w:pPr>
        <w:numPr>
          <w:ilvl w:val="0"/>
          <w:numId w:val="13"/>
        </w:numPr>
        <w:spacing w:line="276" w:lineRule="auto"/>
        <w:jc w:val="both"/>
      </w:pPr>
      <w:r w:rsidRPr="00474136">
        <w:t>Димитров, И., Медицинска статистика, Пловдив, 1996, 210.</w:t>
      </w:r>
    </w:p>
    <w:p w:rsidR="00EA0DFF" w:rsidRPr="00474136" w:rsidRDefault="00EA0DFF" w:rsidP="00474136">
      <w:pPr>
        <w:numPr>
          <w:ilvl w:val="0"/>
          <w:numId w:val="13"/>
        </w:numPr>
        <w:spacing w:line="276" w:lineRule="auto"/>
        <w:jc w:val="both"/>
      </w:pPr>
      <w:r w:rsidRPr="00474136">
        <w:t>Калинов, К.,</w:t>
      </w:r>
      <w:r w:rsidR="00474136">
        <w:t xml:space="preserve"> </w:t>
      </w:r>
      <w:r w:rsidRPr="00474136">
        <w:t>Статистически методи в поведенческите и социалните науки, София, 2001, 445.</w:t>
      </w:r>
    </w:p>
    <w:p w:rsidR="00EA0DFF" w:rsidRPr="00474136" w:rsidRDefault="00EA0DFF" w:rsidP="00474136">
      <w:pPr>
        <w:numPr>
          <w:ilvl w:val="0"/>
          <w:numId w:val="13"/>
        </w:numPr>
        <w:spacing w:line="276" w:lineRule="auto"/>
        <w:jc w:val="both"/>
      </w:pPr>
      <w:proofErr w:type="spellStart"/>
      <w:r w:rsidRPr="00474136">
        <w:t>Орлоев</w:t>
      </w:r>
      <w:proofErr w:type="spellEnd"/>
      <w:r w:rsidRPr="00474136">
        <w:t>, Н.</w:t>
      </w:r>
      <w:r w:rsidR="00474136">
        <w:t xml:space="preserve"> </w:t>
      </w:r>
      <w:r w:rsidRPr="00474136">
        <w:t>Ат., Методология на научните изследвания, Русе, 2002, 173.</w:t>
      </w:r>
    </w:p>
    <w:p w:rsidR="00D7775A" w:rsidRDefault="00EA0DFF" w:rsidP="005A4AFC">
      <w:pPr>
        <w:numPr>
          <w:ilvl w:val="0"/>
          <w:numId w:val="13"/>
        </w:numPr>
        <w:spacing w:line="276" w:lineRule="auto"/>
        <w:jc w:val="both"/>
      </w:pPr>
      <w:proofErr w:type="spellStart"/>
      <w:r w:rsidRPr="00474136">
        <w:t>Съйкова</w:t>
      </w:r>
      <w:proofErr w:type="spellEnd"/>
      <w:r w:rsidRPr="00474136">
        <w:t xml:space="preserve"> И., Б. Чакалов, Методология и методика на социологическите изследвания, </w:t>
      </w:r>
      <w:proofErr w:type="spellStart"/>
      <w:r w:rsidRPr="00474136">
        <w:t>Со</w:t>
      </w:r>
      <w:proofErr w:type="spellEnd"/>
      <w:r w:rsidRPr="00474136">
        <w:t>- фия, 1977, 316.</w:t>
      </w:r>
    </w:p>
    <w:p w:rsidR="00EA0DFF" w:rsidRPr="00474136" w:rsidRDefault="00EA0DFF" w:rsidP="005A4AFC">
      <w:pPr>
        <w:numPr>
          <w:ilvl w:val="0"/>
          <w:numId w:val="13"/>
        </w:numPr>
        <w:spacing w:line="276" w:lineRule="auto"/>
        <w:jc w:val="both"/>
      </w:pPr>
      <w:proofErr w:type="spellStart"/>
      <w:r w:rsidRPr="00474136">
        <w:t>Maxwell</w:t>
      </w:r>
      <w:proofErr w:type="spellEnd"/>
      <w:r w:rsidRPr="00474136">
        <w:t xml:space="preserve">, </w:t>
      </w:r>
      <w:proofErr w:type="spellStart"/>
      <w:r w:rsidRPr="00474136">
        <w:t>David</w:t>
      </w:r>
      <w:proofErr w:type="spellEnd"/>
      <w:r w:rsidRPr="00474136">
        <w:t xml:space="preserve"> L., </w:t>
      </w:r>
      <w:proofErr w:type="spellStart"/>
      <w:r w:rsidRPr="00474136">
        <w:t>Eiki</w:t>
      </w:r>
      <w:proofErr w:type="spellEnd"/>
      <w:r w:rsidRPr="00474136">
        <w:t xml:space="preserve"> </w:t>
      </w:r>
      <w:proofErr w:type="spellStart"/>
      <w:r w:rsidRPr="00474136">
        <w:t>Satake</w:t>
      </w:r>
      <w:proofErr w:type="spellEnd"/>
      <w:r w:rsidRPr="00474136">
        <w:t xml:space="preserve">, </w:t>
      </w:r>
      <w:proofErr w:type="spellStart"/>
      <w:r w:rsidRPr="00474136">
        <w:t>Research</w:t>
      </w:r>
      <w:proofErr w:type="spellEnd"/>
      <w:r w:rsidRPr="00474136">
        <w:t xml:space="preserve"> and </w:t>
      </w:r>
      <w:proofErr w:type="spellStart"/>
      <w:r w:rsidRPr="00474136">
        <w:t>Statistical</w:t>
      </w:r>
      <w:proofErr w:type="spellEnd"/>
      <w:r w:rsidRPr="00474136">
        <w:t xml:space="preserve"> </w:t>
      </w:r>
      <w:proofErr w:type="spellStart"/>
      <w:r w:rsidRPr="00474136">
        <w:t>Methods</w:t>
      </w:r>
      <w:proofErr w:type="spellEnd"/>
      <w:r w:rsidRPr="00474136">
        <w:t xml:space="preserve"> in </w:t>
      </w:r>
      <w:proofErr w:type="spellStart"/>
      <w:r w:rsidRPr="00474136">
        <w:t>Communication</w:t>
      </w:r>
      <w:proofErr w:type="spellEnd"/>
      <w:r w:rsidRPr="00474136">
        <w:t xml:space="preserve"> </w:t>
      </w:r>
      <w:proofErr w:type="spellStart"/>
      <w:r w:rsidRPr="00474136">
        <w:t>Disorers</w:t>
      </w:r>
      <w:proofErr w:type="spellEnd"/>
      <w:r w:rsidRPr="00474136">
        <w:t>, USA, 1997, 333.</w:t>
      </w:r>
    </w:p>
    <w:p w:rsidR="00474136" w:rsidRPr="00EA0DFF" w:rsidRDefault="00474136" w:rsidP="00474136">
      <w:pPr>
        <w:spacing w:line="276" w:lineRule="auto"/>
        <w:jc w:val="both"/>
        <w:rPr>
          <w:b/>
        </w:rPr>
      </w:pPr>
    </w:p>
    <w:p w:rsidR="00EA0DFF" w:rsidRPr="00EA0DFF" w:rsidRDefault="00EA0DFF" w:rsidP="00474136">
      <w:pPr>
        <w:numPr>
          <w:ilvl w:val="1"/>
          <w:numId w:val="14"/>
        </w:numPr>
        <w:spacing w:line="276" w:lineRule="auto"/>
        <w:jc w:val="both"/>
        <w:rPr>
          <w:b/>
        </w:rPr>
      </w:pPr>
      <w:r w:rsidRPr="00EA0DFF">
        <w:rPr>
          <w:b/>
        </w:rPr>
        <w:t>ДОПЪЛНИТЕЛНА:</w:t>
      </w:r>
    </w:p>
    <w:p w:rsidR="00EA0DFF" w:rsidRPr="00474136" w:rsidRDefault="00EA0DFF" w:rsidP="00474136">
      <w:pPr>
        <w:numPr>
          <w:ilvl w:val="0"/>
          <w:numId w:val="12"/>
        </w:numPr>
        <w:spacing w:line="276" w:lineRule="auto"/>
        <w:jc w:val="both"/>
      </w:pPr>
      <w:proofErr w:type="spellStart"/>
      <w:r w:rsidRPr="00474136">
        <w:t>Бандемер</w:t>
      </w:r>
      <w:proofErr w:type="spellEnd"/>
      <w:r w:rsidRPr="00474136">
        <w:t>,</w:t>
      </w:r>
      <w:r w:rsidR="000D718B">
        <w:t xml:space="preserve"> </w:t>
      </w:r>
      <w:r w:rsidRPr="00474136">
        <w:t>Х.</w:t>
      </w:r>
      <w:r w:rsidR="000D718B">
        <w:t xml:space="preserve"> </w:t>
      </w:r>
      <w:r w:rsidRPr="00474136">
        <w:t>и кол. Оптимално планиране на експеримента. С.,1975.</w:t>
      </w:r>
    </w:p>
    <w:p w:rsidR="00EA0DFF" w:rsidRPr="000D718B" w:rsidRDefault="00EA0DFF" w:rsidP="000D718B">
      <w:pPr>
        <w:numPr>
          <w:ilvl w:val="0"/>
          <w:numId w:val="12"/>
        </w:numPr>
        <w:spacing w:line="276" w:lineRule="auto"/>
        <w:jc w:val="both"/>
      </w:pPr>
      <w:r w:rsidRPr="000D718B">
        <w:t>Божанов,</w:t>
      </w:r>
      <w:r w:rsidR="00445BF7">
        <w:t xml:space="preserve"> </w:t>
      </w:r>
      <w:r w:rsidRPr="000D718B">
        <w:t>Е., И.</w:t>
      </w:r>
      <w:r w:rsidR="00445BF7">
        <w:t xml:space="preserve"> </w:t>
      </w:r>
      <w:r w:rsidRPr="000D718B">
        <w:t>Вучков, Статистически решения в производството на научните изследвания. С., 1979.</w:t>
      </w:r>
    </w:p>
    <w:p w:rsidR="00EA0DFF" w:rsidRPr="000D718B" w:rsidRDefault="00EA0DFF" w:rsidP="000D718B">
      <w:pPr>
        <w:numPr>
          <w:ilvl w:val="0"/>
          <w:numId w:val="12"/>
        </w:numPr>
        <w:spacing w:line="276" w:lineRule="auto"/>
        <w:jc w:val="both"/>
      </w:pPr>
      <w:r w:rsidRPr="000D718B">
        <w:t>Вуков, М. и кол. Краткосрочно прогнозиране на някои здравно-демографски процеси, Инф.</w:t>
      </w:r>
      <w:r w:rsidR="00445BF7">
        <w:t xml:space="preserve"> </w:t>
      </w:r>
      <w:r w:rsidRPr="000D718B">
        <w:t>бюлетин на НЦЗИ, 4,1995,125.</w:t>
      </w:r>
    </w:p>
    <w:p w:rsidR="00EA0DFF" w:rsidRPr="000D718B" w:rsidRDefault="00EA0DFF" w:rsidP="000D718B">
      <w:pPr>
        <w:numPr>
          <w:ilvl w:val="0"/>
          <w:numId w:val="12"/>
        </w:numPr>
        <w:spacing w:line="276" w:lineRule="auto"/>
        <w:jc w:val="both"/>
      </w:pPr>
      <w:r w:rsidRPr="000D718B">
        <w:t>Вучков, И. Оптимално планиране на експерименталните изследвания. С., 1977.</w:t>
      </w:r>
    </w:p>
    <w:p w:rsidR="00EA0DFF" w:rsidRPr="000D718B" w:rsidRDefault="00EA0DFF" w:rsidP="000D718B">
      <w:pPr>
        <w:numPr>
          <w:ilvl w:val="0"/>
          <w:numId w:val="12"/>
        </w:numPr>
        <w:spacing w:line="276" w:lineRule="auto"/>
        <w:jc w:val="both"/>
      </w:pPr>
      <w:r w:rsidRPr="000D718B">
        <w:t>Щетински, Д., Измервания и анализ в поведенческите науки, С., 2005, 172.</w:t>
      </w:r>
    </w:p>
    <w:p w:rsidR="00EA0DFF" w:rsidRPr="000D718B" w:rsidRDefault="00EA0DFF" w:rsidP="000D718B">
      <w:pPr>
        <w:numPr>
          <w:ilvl w:val="0"/>
          <w:numId w:val="12"/>
        </w:numPr>
        <w:spacing w:line="276" w:lineRule="auto"/>
        <w:jc w:val="both"/>
      </w:pPr>
      <w:proofErr w:type="spellStart"/>
      <w:r w:rsidRPr="000D718B">
        <w:t>Huth</w:t>
      </w:r>
      <w:proofErr w:type="spellEnd"/>
      <w:r w:rsidRPr="000D718B">
        <w:t xml:space="preserve">, Edward J., </w:t>
      </w:r>
      <w:proofErr w:type="spellStart"/>
      <w:r w:rsidRPr="000D718B">
        <w:t>How</w:t>
      </w:r>
      <w:proofErr w:type="spellEnd"/>
      <w:r w:rsidRPr="000D718B">
        <w:t xml:space="preserve"> to </w:t>
      </w:r>
      <w:proofErr w:type="spellStart"/>
      <w:r w:rsidRPr="000D718B">
        <w:t>Write</w:t>
      </w:r>
      <w:proofErr w:type="spellEnd"/>
      <w:r w:rsidRPr="000D718B">
        <w:t xml:space="preserve"> and </w:t>
      </w:r>
      <w:proofErr w:type="spellStart"/>
      <w:r w:rsidRPr="000D718B">
        <w:t>Publish</w:t>
      </w:r>
      <w:proofErr w:type="spellEnd"/>
      <w:r w:rsidRPr="000D718B">
        <w:t xml:space="preserve"> </w:t>
      </w:r>
      <w:proofErr w:type="spellStart"/>
      <w:r w:rsidRPr="000D718B">
        <w:t>Papers</w:t>
      </w:r>
      <w:proofErr w:type="spellEnd"/>
      <w:r w:rsidRPr="000D718B">
        <w:t xml:space="preserve"> in the </w:t>
      </w:r>
      <w:proofErr w:type="spellStart"/>
      <w:r w:rsidRPr="000D718B">
        <w:t>Medikal</w:t>
      </w:r>
      <w:proofErr w:type="spellEnd"/>
      <w:r w:rsidRPr="000D718B">
        <w:t xml:space="preserve"> </w:t>
      </w:r>
      <w:proofErr w:type="spellStart"/>
      <w:r w:rsidRPr="000D718B">
        <w:t>Sciences</w:t>
      </w:r>
      <w:proofErr w:type="spellEnd"/>
      <w:r w:rsidRPr="000D718B">
        <w:t>, USA, 1990, 252.</w:t>
      </w:r>
    </w:p>
    <w:p w:rsidR="00EA0DFF" w:rsidRPr="00EA0DFF" w:rsidRDefault="00EA0DFF" w:rsidP="00504DB2">
      <w:pPr>
        <w:spacing w:line="276" w:lineRule="auto"/>
        <w:jc w:val="center"/>
        <w:rPr>
          <w:b/>
        </w:rPr>
      </w:pPr>
    </w:p>
    <w:p w:rsidR="00EA0DFF" w:rsidRPr="00EA0DFF" w:rsidRDefault="00EA0DFF" w:rsidP="00504DB2">
      <w:pPr>
        <w:spacing w:line="276" w:lineRule="auto"/>
        <w:jc w:val="center"/>
        <w:rPr>
          <w:b/>
        </w:rPr>
      </w:pPr>
    </w:p>
    <w:p w:rsidR="00EA0DFF" w:rsidRPr="00EA0DFF" w:rsidRDefault="00EA0DFF" w:rsidP="00445BF7">
      <w:pPr>
        <w:numPr>
          <w:ilvl w:val="1"/>
          <w:numId w:val="12"/>
        </w:numPr>
        <w:spacing w:line="276" w:lineRule="auto"/>
        <w:jc w:val="both"/>
        <w:rPr>
          <w:b/>
        </w:rPr>
      </w:pPr>
      <w:r w:rsidRPr="00EA0DFF">
        <w:rPr>
          <w:b/>
        </w:rPr>
        <w:t>АВТОР НА УЧЕБНАТА ПРОГРАМА:</w:t>
      </w:r>
    </w:p>
    <w:p w:rsidR="00EA0DFF" w:rsidRPr="00445BF7" w:rsidRDefault="00EA0DFF" w:rsidP="00445BF7">
      <w:pPr>
        <w:spacing w:line="276" w:lineRule="auto"/>
        <w:ind w:firstLine="719"/>
        <w:jc w:val="both"/>
      </w:pPr>
      <w:r w:rsidRPr="00445BF7">
        <w:t xml:space="preserve">Проф. Петкана Христова, </w:t>
      </w:r>
      <w:proofErr w:type="spellStart"/>
      <w:r w:rsidRPr="00445BF7">
        <w:t>дм</w:t>
      </w:r>
      <w:proofErr w:type="spellEnd"/>
    </w:p>
    <w:p w:rsidR="00EA0DFF" w:rsidRDefault="00EA0DFF" w:rsidP="00526DEE">
      <w:pPr>
        <w:spacing w:line="276" w:lineRule="auto"/>
        <w:rPr>
          <w:b/>
        </w:rPr>
      </w:pPr>
    </w:p>
    <w:p w:rsidR="00EA0DFF" w:rsidRPr="00EA0DFF" w:rsidRDefault="00EA0DFF" w:rsidP="00504DB2">
      <w:pPr>
        <w:spacing w:line="276" w:lineRule="auto"/>
        <w:jc w:val="center"/>
        <w:rPr>
          <w:b/>
        </w:rPr>
      </w:pPr>
    </w:p>
    <w:p w:rsidR="00CA328C" w:rsidRPr="00445BF7" w:rsidRDefault="00CA328C" w:rsidP="00445BF7">
      <w:pPr>
        <w:spacing w:line="276" w:lineRule="auto"/>
        <w:jc w:val="both"/>
      </w:pPr>
    </w:p>
    <w:sectPr w:rsidR="00CA328C" w:rsidRPr="00445BF7" w:rsidSect="00085AD3">
      <w:headerReference w:type="default" r:id="rId8"/>
      <w:footerReference w:type="even" r:id="rId9"/>
      <w:footerReference w:type="default" r:id="rId10"/>
      <w:headerReference w:type="first" r:id="rId11"/>
      <w:pgSz w:w="11907" w:h="16840" w:code="9"/>
      <w:pgMar w:top="1134" w:right="1134" w:bottom="1134" w:left="1134" w:header="510" w:footer="62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77E" w:rsidRDefault="0066177E">
      <w:r>
        <w:separator/>
      </w:r>
    </w:p>
  </w:endnote>
  <w:endnote w:type="continuationSeparator" w:id="0">
    <w:p w:rsidR="0066177E" w:rsidRDefault="0066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E4" w:rsidRDefault="00CF77E4" w:rsidP="00492397">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CF77E4" w:rsidRDefault="00CF77E4" w:rsidP="0086477C">
    <w:pPr>
      <w:pStyle w:val="a7"/>
      <w:ind w:right="360" w:firstLine="360"/>
    </w:pPr>
  </w:p>
  <w:p w:rsidR="004B5A5C" w:rsidRDefault="004B5A5C"/>
  <w:p w:rsidR="004B5A5C" w:rsidRDefault="004B5A5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40512"/>
      <w:docPartObj>
        <w:docPartGallery w:val="Page Numbers (Bottom of Page)"/>
        <w:docPartUnique/>
      </w:docPartObj>
    </w:sdtPr>
    <w:sdtEndPr/>
    <w:sdtContent>
      <w:sdt>
        <w:sdtPr>
          <w:id w:val="-1301453955"/>
          <w:docPartObj>
            <w:docPartGallery w:val="Page Numbers (Top of Page)"/>
            <w:docPartUnique/>
          </w:docPartObj>
        </w:sdtPr>
        <w:sdtEndPr/>
        <w:sdtContent>
          <w:p w:rsidR="00085AD3" w:rsidRDefault="00085AD3">
            <w:pPr>
              <w:pStyle w:val="a7"/>
              <w:jc w:val="right"/>
            </w:pPr>
          </w:p>
          <w:p w:rsidR="00085AD3" w:rsidRDefault="00085AD3">
            <w:pPr>
              <w:pStyle w:val="a7"/>
              <w:jc w:val="right"/>
            </w:pPr>
          </w:p>
          <w:p w:rsidR="00085AD3" w:rsidRDefault="00085AD3" w:rsidP="00085AD3">
            <w:pPr>
              <w:pStyle w:val="a7"/>
              <w:pBdr>
                <w:top w:val="single" w:sz="4" w:space="1" w:color="auto"/>
              </w:pBdr>
              <w:jc w:val="right"/>
            </w:pPr>
          </w:p>
          <w:p w:rsidR="00085AD3" w:rsidRDefault="00085AD3" w:rsidP="00085AD3">
            <w:pPr>
              <w:pStyle w:val="a7"/>
              <w:pBdr>
                <w:top w:val="single" w:sz="4" w:space="1" w:color="auto"/>
              </w:pBdr>
              <w:jc w:val="right"/>
            </w:pPr>
            <w:r>
              <w:t xml:space="preserve">Страница </w:t>
            </w:r>
            <w:r>
              <w:rPr>
                <w:b/>
                <w:bCs/>
                <w:szCs w:val="24"/>
              </w:rPr>
              <w:fldChar w:fldCharType="begin"/>
            </w:r>
            <w:r>
              <w:rPr>
                <w:b/>
                <w:bCs/>
              </w:rPr>
              <w:instrText>PAGE</w:instrText>
            </w:r>
            <w:r>
              <w:rPr>
                <w:b/>
                <w:bCs/>
                <w:szCs w:val="24"/>
              </w:rPr>
              <w:fldChar w:fldCharType="separate"/>
            </w:r>
            <w:r w:rsidR="00FF03BE">
              <w:rPr>
                <w:b/>
                <w:bCs/>
                <w:noProof/>
              </w:rPr>
              <w:t>10</w:t>
            </w:r>
            <w:r>
              <w:rPr>
                <w:b/>
                <w:bCs/>
                <w:szCs w:val="24"/>
              </w:rPr>
              <w:fldChar w:fldCharType="end"/>
            </w:r>
            <w:r>
              <w:t xml:space="preserve"> от </w:t>
            </w:r>
            <w:r>
              <w:rPr>
                <w:b/>
                <w:bCs/>
                <w:szCs w:val="24"/>
              </w:rPr>
              <w:fldChar w:fldCharType="begin"/>
            </w:r>
            <w:r>
              <w:rPr>
                <w:b/>
                <w:bCs/>
              </w:rPr>
              <w:instrText>NUMPAGES</w:instrText>
            </w:r>
            <w:r>
              <w:rPr>
                <w:b/>
                <w:bCs/>
                <w:szCs w:val="24"/>
              </w:rPr>
              <w:fldChar w:fldCharType="separate"/>
            </w:r>
            <w:r w:rsidR="00FF03BE">
              <w:rPr>
                <w:b/>
                <w:bCs/>
                <w:noProof/>
              </w:rPr>
              <w:t>10</w:t>
            </w:r>
            <w:r>
              <w:rPr>
                <w:b/>
                <w:bCs/>
                <w:szCs w:val="24"/>
              </w:rPr>
              <w:fldChar w:fldCharType="end"/>
            </w:r>
          </w:p>
        </w:sdtContent>
      </w:sdt>
    </w:sdtContent>
  </w:sdt>
  <w:p w:rsidR="004B5A5C" w:rsidRDefault="004B5A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77E" w:rsidRDefault="0066177E">
      <w:r>
        <w:separator/>
      </w:r>
    </w:p>
  </w:footnote>
  <w:footnote w:type="continuationSeparator" w:id="0">
    <w:p w:rsidR="0066177E" w:rsidRDefault="006617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E4" w:rsidRPr="003416D8" w:rsidRDefault="00CF77E4" w:rsidP="0096520C">
    <w:pPr>
      <w:pStyle w:val="aa"/>
    </w:pPr>
  </w:p>
  <w:p w:rsidR="004B5A5C" w:rsidRDefault="004B5A5C"/>
  <w:p w:rsidR="004B5A5C" w:rsidRDefault="004B5A5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F77E4" w:rsidTr="0047370D">
      <w:trPr>
        <w:cantSplit/>
        <w:trHeight w:val="275"/>
      </w:trPr>
      <w:tc>
        <w:tcPr>
          <w:tcW w:w="1843" w:type="dxa"/>
          <w:vMerge w:val="restart"/>
          <w:vAlign w:val="center"/>
        </w:tcPr>
        <w:p w:rsidR="00CF77E4" w:rsidRDefault="0066177E" w:rsidP="0047370D">
          <w:pPr>
            <w:pStyle w:val="aa"/>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7088419" r:id="rId2"/>
            </w:object>
          </w:r>
        </w:p>
      </w:tc>
      <w:tc>
        <w:tcPr>
          <w:tcW w:w="6039" w:type="dxa"/>
          <w:vMerge w:val="restart"/>
          <w:vAlign w:val="center"/>
        </w:tcPr>
        <w:p w:rsidR="00CF77E4" w:rsidRDefault="00CF77E4" w:rsidP="0047370D">
          <w:pPr>
            <w:pStyle w:val="aa"/>
            <w:jc w:val="center"/>
          </w:pPr>
          <w:r>
            <w:t>ФОРМУЛЯР</w:t>
          </w:r>
        </w:p>
      </w:tc>
      <w:tc>
        <w:tcPr>
          <w:tcW w:w="2324" w:type="dxa"/>
          <w:vAlign w:val="center"/>
        </w:tcPr>
        <w:p w:rsidR="00CF77E4" w:rsidRDefault="00CF77E4" w:rsidP="0047370D">
          <w:pPr>
            <w:pStyle w:val="aa"/>
            <w:rPr>
              <w:sz w:val="22"/>
            </w:rPr>
          </w:pPr>
          <w:r>
            <w:rPr>
              <w:sz w:val="22"/>
            </w:rPr>
            <w:t xml:space="preserve">Индекс: </w:t>
          </w:r>
          <w:proofErr w:type="spellStart"/>
          <w:r>
            <w:rPr>
              <w:sz w:val="22"/>
            </w:rPr>
            <w:t>Фо</w:t>
          </w:r>
          <w:proofErr w:type="spellEnd"/>
          <w:r>
            <w:rPr>
              <w:sz w:val="22"/>
            </w:rPr>
            <w:t xml:space="preserve"> 04.01.01-02</w:t>
          </w:r>
        </w:p>
      </w:tc>
    </w:tr>
    <w:tr w:rsidR="00CF77E4" w:rsidRPr="008653F7" w:rsidTr="0047370D">
      <w:trPr>
        <w:cantSplit/>
        <w:trHeight w:val="275"/>
      </w:trPr>
      <w:tc>
        <w:tcPr>
          <w:tcW w:w="1843" w:type="dxa"/>
          <w:vMerge/>
          <w:vAlign w:val="center"/>
        </w:tcPr>
        <w:p w:rsidR="00CF77E4" w:rsidRDefault="00CF77E4" w:rsidP="0047370D">
          <w:pPr>
            <w:pStyle w:val="aa"/>
            <w:jc w:val="center"/>
            <w:rPr>
              <w:sz w:val="22"/>
            </w:rPr>
          </w:pPr>
        </w:p>
      </w:tc>
      <w:tc>
        <w:tcPr>
          <w:tcW w:w="6039" w:type="dxa"/>
          <w:vMerge/>
          <w:vAlign w:val="center"/>
        </w:tcPr>
        <w:p w:rsidR="00CF77E4" w:rsidRDefault="00CF77E4" w:rsidP="0047370D">
          <w:pPr>
            <w:pStyle w:val="aa"/>
            <w:jc w:val="center"/>
            <w:rPr>
              <w:sz w:val="32"/>
            </w:rPr>
          </w:pPr>
        </w:p>
      </w:tc>
      <w:tc>
        <w:tcPr>
          <w:tcW w:w="2324" w:type="dxa"/>
          <w:vAlign w:val="center"/>
        </w:tcPr>
        <w:p w:rsidR="00CF77E4" w:rsidRPr="008653F7" w:rsidRDefault="00CF77E4" w:rsidP="0047370D">
          <w:pPr>
            <w:pStyle w:val="aa"/>
            <w:rPr>
              <w:sz w:val="22"/>
            </w:rPr>
          </w:pPr>
          <w:r>
            <w:rPr>
              <w:sz w:val="22"/>
            </w:rPr>
            <w:t>Издание: П</w:t>
          </w:r>
        </w:p>
      </w:tc>
    </w:tr>
    <w:tr w:rsidR="00CF77E4" w:rsidRPr="006C39C3" w:rsidTr="0047370D">
      <w:trPr>
        <w:cantSplit/>
        <w:trHeight w:val="275"/>
      </w:trPr>
      <w:tc>
        <w:tcPr>
          <w:tcW w:w="1843" w:type="dxa"/>
          <w:vMerge/>
          <w:vAlign w:val="center"/>
        </w:tcPr>
        <w:p w:rsidR="00CF77E4" w:rsidRDefault="00CF77E4" w:rsidP="0047370D">
          <w:pPr>
            <w:pStyle w:val="aa"/>
            <w:jc w:val="center"/>
            <w:rPr>
              <w:sz w:val="22"/>
            </w:rPr>
          </w:pPr>
        </w:p>
      </w:tc>
      <w:tc>
        <w:tcPr>
          <w:tcW w:w="6039" w:type="dxa"/>
          <w:vMerge w:val="restart"/>
          <w:vAlign w:val="center"/>
        </w:tcPr>
        <w:p w:rsidR="00CF77E4" w:rsidRPr="00020D48" w:rsidRDefault="00CF77E4" w:rsidP="0047370D">
          <w:pPr>
            <w:pStyle w:val="aa"/>
            <w:jc w:val="center"/>
            <w:rPr>
              <w:b/>
            </w:rPr>
          </w:pPr>
          <w:r>
            <w:rPr>
              <w:b/>
            </w:rPr>
            <w:t>УЧЕБНА ПРОГРАМА</w:t>
          </w:r>
        </w:p>
      </w:tc>
      <w:tc>
        <w:tcPr>
          <w:tcW w:w="2324" w:type="dxa"/>
          <w:vAlign w:val="center"/>
        </w:tcPr>
        <w:p w:rsidR="00CF77E4" w:rsidRPr="006C39C3" w:rsidRDefault="00CF77E4" w:rsidP="0047370D">
          <w:pPr>
            <w:pStyle w:val="aa"/>
            <w:rPr>
              <w:sz w:val="22"/>
            </w:rPr>
          </w:pPr>
          <w:r>
            <w:rPr>
              <w:sz w:val="22"/>
            </w:rPr>
            <w:t>Дата: 10.01.2012 г.</w:t>
          </w:r>
        </w:p>
      </w:tc>
    </w:tr>
    <w:tr w:rsidR="00CF77E4" w:rsidTr="0047370D">
      <w:trPr>
        <w:cantSplit/>
        <w:trHeight w:val="276"/>
      </w:trPr>
      <w:tc>
        <w:tcPr>
          <w:tcW w:w="1843" w:type="dxa"/>
          <w:vMerge/>
        </w:tcPr>
        <w:p w:rsidR="00CF77E4" w:rsidRDefault="00CF77E4" w:rsidP="0047370D">
          <w:pPr>
            <w:pStyle w:val="aa"/>
            <w:rPr>
              <w:sz w:val="19"/>
            </w:rPr>
          </w:pPr>
        </w:p>
      </w:tc>
      <w:tc>
        <w:tcPr>
          <w:tcW w:w="6039" w:type="dxa"/>
          <w:vMerge/>
        </w:tcPr>
        <w:p w:rsidR="00CF77E4" w:rsidRDefault="00CF77E4" w:rsidP="0047370D">
          <w:pPr>
            <w:pStyle w:val="aa"/>
            <w:rPr>
              <w:sz w:val="19"/>
            </w:rPr>
          </w:pPr>
        </w:p>
      </w:tc>
      <w:tc>
        <w:tcPr>
          <w:tcW w:w="2324" w:type="dxa"/>
          <w:vAlign w:val="center"/>
        </w:tcPr>
        <w:p w:rsidR="00CF77E4" w:rsidRDefault="00CF77E4" w:rsidP="0047370D">
          <w:pPr>
            <w:pStyle w:val="aa"/>
            <w:rPr>
              <w:sz w:val="22"/>
            </w:rPr>
          </w:pPr>
          <w:r>
            <w:rPr>
              <w:sz w:val="22"/>
            </w:rPr>
            <w:t xml:space="preserve">Страница </w:t>
          </w:r>
          <w:r>
            <w:rPr>
              <w:rStyle w:val="a9"/>
            </w:rPr>
            <w:fldChar w:fldCharType="begin"/>
          </w:r>
          <w:r>
            <w:rPr>
              <w:rStyle w:val="a9"/>
            </w:rPr>
            <w:instrText xml:space="preserve"> PAGE </w:instrText>
          </w:r>
          <w:r>
            <w:rPr>
              <w:rStyle w:val="a9"/>
            </w:rPr>
            <w:fldChar w:fldCharType="separate"/>
          </w:r>
          <w:r w:rsidR="00FF03BE">
            <w:rPr>
              <w:rStyle w:val="a9"/>
              <w:noProof/>
            </w:rPr>
            <w:t>1</w:t>
          </w:r>
          <w:r>
            <w:rPr>
              <w:rStyle w:val="a9"/>
            </w:rPr>
            <w:fldChar w:fldCharType="end"/>
          </w:r>
          <w:r>
            <w:rPr>
              <w:rStyle w:val="a9"/>
            </w:rPr>
            <w:t xml:space="preserve"> от </w:t>
          </w:r>
          <w:r>
            <w:rPr>
              <w:rStyle w:val="a9"/>
            </w:rPr>
            <w:fldChar w:fldCharType="begin"/>
          </w:r>
          <w:r>
            <w:rPr>
              <w:rStyle w:val="a9"/>
            </w:rPr>
            <w:instrText xml:space="preserve"> NUMPAGES </w:instrText>
          </w:r>
          <w:r>
            <w:rPr>
              <w:rStyle w:val="a9"/>
            </w:rPr>
            <w:fldChar w:fldCharType="separate"/>
          </w:r>
          <w:r w:rsidR="00FF03BE">
            <w:rPr>
              <w:rStyle w:val="a9"/>
              <w:noProof/>
            </w:rPr>
            <w:t>10</w:t>
          </w:r>
          <w:r>
            <w:rPr>
              <w:rStyle w:val="a9"/>
            </w:rPr>
            <w:fldChar w:fldCharType="end"/>
          </w:r>
        </w:p>
      </w:tc>
    </w:tr>
  </w:tbl>
  <w:p w:rsidR="00CF77E4" w:rsidRDefault="00CF77E4" w:rsidP="003416D8">
    <w:pPr>
      <w:pStyle w:val="aa"/>
    </w:pPr>
  </w:p>
  <w:p w:rsidR="00CF77E4" w:rsidRDefault="00CF77E4">
    <w:pPr>
      <w:pStyle w:val="aa"/>
    </w:pPr>
  </w:p>
  <w:p w:rsidR="004B5A5C" w:rsidRDefault="004B5A5C"/>
  <w:p w:rsidR="004B5A5C" w:rsidRDefault="004B5A5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10662BC"/>
    <w:multiLevelType w:val="hybridMultilevel"/>
    <w:tmpl w:val="1BF271DE"/>
    <w:lvl w:ilvl="0" w:tplc="B540D9E4">
      <w:start w:val="7"/>
      <w:numFmt w:val="decimal"/>
      <w:lvlText w:val="%1."/>
      <w:lvlJc w:val="left"/>
      <w:pPr>
        <w:ind w:left="959" w:hanging="240"/>
      </w:pPr>
      <w:rPr>
        <w:rFonts w:ascii="Times New Roman" w:eastAsia="Times New Roman" w:hAnsi="Times New Roman" w:cs="Times New Roman" w:hint="default"/>
        <w:b/>
        <w:bCs/>
        <w:spacing w:val="-3"/>
        <w:w w:val="100"/>
        <w:sz w:val="24"/>
        <w:szCs w:val="24"/>
        <w:lang w:val="bg-BG" w:eastAsia="en-US" w:bidi="ar-SA"/>
      </w:rPr>
    </w:lvl>
    <w:lvl w:ilvl="1" w:tplc="A6742438">
      <w:numFmt w:val="bullet"/>
      <w:lvlText w:val=""/>
      <w:lvlJc w:val="left"/>
      <w:pPr>
        <w:ind w:left="1439" w:hanging="360"/>
      </w:pPr>
      <w:rPr>
        <w:rFonts w:ascii="Symbol" w:eastAsia="Symbol" w:hAnsi="Symbol" w:cs="Symbol" w:hint="default"/>
        <w:w w:val="100"/>
        <w:sz w:val="24"/>
        <w:szCs w:val="24"/>
        <w:lang w:val="bg-BG" w:eastAsia="en-US" w:bidi="ar-SA"/>
      </w:rPr>
    </w:lvl>
    <w:lvl w:ilvl="2" w:tplc="BE6EFF96">
      <w:numFmt w:val="bullet"/>
      <w:lvlText w:val="•"/>
      <w:lvlJc w:val="left"/>
      <w:pPr>
        <w:ind w:left="2418" w:hanging="360"/>
      </w:pPr>
      <w:rPr>
        <w:rFonts w:hint="default"/>
        <w:lang w:val="bg-BG" w:eastAsia="en-US" w:bidi="ar-SA"/>
      </w:rPr>
    </w:lvl>
    <w:lvl w:ilvl="3" w:tplc="B2E8DC80">
      <w:numFmt w:val="bullet"/>
      <w:lvlText w:val="•"/>
      <w:lvlJc w:val="left"/>
      <w:pPr>
        <w:ind w:left="3396" w:hanging="360"/>
      </w:pPr>
      <w:rPr>
        <w:rFonts w:hint="default"/>
        <w:lang w:val="bg-BG" w:eastAsia="en-US" w:bidi="ar-SA"/>
      </w:rPr>
    </w:lvl>
    <w:lvl w:ilvl="4" w:tplc="CA000F96">
      <w:numFmt w:val="bullet"/>
      <w:lvlText w:val="•"/>
      <w:lvlJc w:val="left"/>
      <w:pPr>
        <w:ind w:left="4375" w:hanging="360"/>
      </w:pPr>
      <w:rPr>
        <w:rFonts w:hint="default"/>
        <w:lang w:val="bg-BG" w:eastAsia="en-US" w:bidi="ar-SA"/>
      </w:rPr>
    </w:lvl>
    <w:lvl w:ilvl="5" w:tplc="61AEC70A">
      <w:numFmt w:val="bullet"/>
      <w:lvlText w:val="•"/>
      <w:lvlJc w:val="left"/>
      <w:pPr>
        <w:ind w:left="5353" w:hanging="360"/>
      </w:pPr>
      <w:rPr>
        <w:rFonts w:hint="default"/>
        <w:lang w:val="bg-BG" w:eastAsia="en-US" w:bidi="ar-SA"/>
      </w:rPr>
    </w:lvl>
    <w:lvl w:ilvl="6" w:tplc="643A9B54">
      <w:numFmt w:val="bullet"/>
      <w:lvlText w:val="•"/>
      <w:lvlJc w:val="left"/>
      <w:pPr>
        <w:ind w:left="6332" w:hanging="360"/>
      </w:pPr>
      <w:rPr>
        <w:rFonts w:hint="default"/>
        <w:lang w:val="bg-BG" w:eastAsia="en-US" w:bidi="ar-SA"/>
      </w:rPr>
    </w:lvl>
    <w:lvl w:ilvl="7" w:tplc="7D606A90">
      <w:numFmt w:val="bullet"/>
      <w:lvlText w:val="•"/>
      <w:lvlJc w:val="left"/>
      <w:pPr>
        <w:ind w:left="7310" w:hanging="360"/>
      </w:pPr>
      <w:rPr>
        <w:rFonts w:hint="default"/>
        <w:lang w:val="bg-BG" w:eastAsia="en-US" w:bidi="ar-SA"/>
      </w:rPr>
    </w:lvl>
    <w:lvl w:ilvl="8" w:tplc="9990BD9E">
      <w:numFmt w:val="bullet"/>
      <w:lvlText w:val="•"/>
      <w:lvlJc w:val="left"/>
      <w:pPr>
        <w:ind w:left="8289" w:hanging="360"/>
      </w:pPr>
      <w:rPr>
        <w:rFonts w:hint="default"/>
        <w:lang w:val="bg-BG" w:eastAsia="en-US" w:bidi="ar-SA"/>
      </w:rPr>
    </w:lvl>
  </w:abstractNum>
  <w:abstractNum w:abstractNumId="2" w15:restartNumberingAfterBreak="0">
    <w:nsid w:val="07DF39B4"/>
    <w:multiLevelType w:val="hybridMultilevel"/>
    <w:tmpl w:val="DE9206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1EF73AB"/>
    <w:multiLevelType w:val="hybridMultilevel"/>
    <w:tmpl w:val="4B5EC21A"/>
    <w:lvl w:ilvl="0" w:tplc="EA5ED3DA">
      <w:start w:val="1"/>
      <w:numFmt w:val="decimal"/>
      <w:lvlText w:val="%1."/>
      <w:lvlJc w:val="left"/>
      <w:pPr>
        <w:ind w:left="393" w:hanging="241"/>
      </w:pPr>
      <w:rPr>
        <w:rFonts w:ascii="Times New Roman" w:eastAsia="Times New Roman" w:hAnsi="Times New Roman" w:cs="Times New Roman" w:hint="default"/>
        <w:b/>
        <w:bCs/>
        <w:spacing w:val="-4"/>
        <w:w w:val="100"/>
        <w:sz w:val="24"/>
        <w:szCs w:val="24"/>
        <w:lang w:val="bg-BG" w:eastAsia="en-US" w:bidi="ar-SA"/>
      </w:rPr>
    </w:lvl>
    <w:lvl w:ilvl="1" w:tplc="EFF4E92A">
      <w:start w:val="11"/>
      <w:numFmt w:val="decimal"/>
      <w:lvlText w:val="%2."/>
      <w:lvlJc w:val="left"/>
      <w:pPr>
        <w:ind w:left="1079" w:hanging="360"/>
      </w:pPr>
      <w:rPr>
        <w:rFonts w:ascii="Times New Roman" w:eastAsia="Times New Roman" w:hAnsi="Times New Roman" w:cs="Times New Roman" w:hint="default"/>
        <w:b/>
        <w:bCs/>
        <w:w w:val="100"/>
        <w:sz w:val="24"/>
        <w:szCs w:val="24"/>
        <w:lang w:val="bg-BG" w:eastAsia="en-US" w:bidi="ar-SA"/>
      </w:rPr>
    </w:lvl>
    <w:lvl w:ilvl="2" w:tplc="B20036B2">
      <w:numFmt w:val="bullet"/>
      <w:lvlText w:val="•"/>
      <w:lvlJc w:val="left"/>
      <w:pPr>
        <w:ind w:left="2098" w:hanging="360"/>
      </w:pPr>
      <w:rPr>
        <w:rFonts w:hint="default"/>
        <w:lang w:val="bg-BG" w:eastAsia="en-US" w:bidi="ar-SA"/>
      </w:rPr>
    </w:lvl>
    <w:lvl w:ilvl="3" w:tplc="9204165E">
      <w:numFmt w:val="bullet"/>
      <w:lvlText w:val="•"/>
      <w:lvlJc w:val="left"/>
      <w:pPr>
        <w:ind w:left="3116" w:hanging="360"/>
      </w:pPr>
      <w:rPr>
        <w:rFonts w:hint="default"/>
        <w:lang w:val="bg-BG" w:eastAsia="en-US" w:bidi="ar-SA"/>
      </w:rPr>
    </w:lvl>
    <w:lvl w:ilvl="4" w:tplc="66CC2888">
      <w:numFmt w:val="bullet"/>
      <w:lvlText w:val="•"/>
      <w:lvlJc w:val="left"/>
      <w:pPr>
        <w:ind w:left="4135" w:hanging="360"/>
      </w:pPr>
      <w:rPr>
        <w:rFonts w:hint="default"/>
        <w:lang w:val="bg-BG" w:eastAsia="en-US" w:bidi="ar-SA"/>
      </w:rPr>
    </w:lvl>
    <w:lvl w:ilvl="5" w:tplc="60A41018">
      <w:numFmt w:val="bullet"/>
      <w:lvlText w:val="•"/>
      <w:lvlJc w:val="left"/>
      <w:pPr>
        <w:ind w:left="5153" w:hanging="360"/>
      </w:pPr>
      <w:rPr>
        <w:rFonts w:hint="default"/>
        <w:lang w:val="bg-BG" w:eastAsia="en-US" w:bidi="ar-SA"/>
      </w:rPr>
    </w:lvl>
    <w:lvl w:ilvl="6" w:tplc="B6AEA11C">
      <w:numFmt w:val="bullet"/>
      <w:lvlText w:val="•"/>
      <w:lvlJc w:val="left"/>
      <w:pPr>
        <w:ind w:left="6172" w:hanging="360"/>
      </w:pPr>
      <w:rPr>
        <w:rFonts w:hint="default"/>
        <w:lang w:val="bg-BG" w:eastAsia="en-US" w:bidi="ar-SA"/>
      </w:rPr>
    </w:lvl>
    <w:lvl w:ilvl="7" w:tplc="58308EAC">
      <w:numFmt w:val="bullet"/>
      <w:lvlText w:val="•"/>
      <w:lvlJc w:val="left"/>
      <w:pPr>
        <w:ind w:left="7190" w:hanging="360"/>
      </w:pPr>
      <w:rPr>
        <w:rFonts w:hint="default"/>
        <w:lang w:val="bg-BG" w:eastAsia="en-US" w:bidi="ar-SA"/>
      </w:rPr>
    </w:lvl>
    <w:lvl w:ilvl="8" w:tplc="E0408854">
      <w:numFmt w:val="bullet"/>
      <w:lvlText w:val="•"/>
      <w:lvlJc w:val="left"/>
      <w:pPr>
        <w:ind w:left="8209" w:hanging="360"/>
      </w:pPr>
      <w:rPr>
        <w:rFonts w:hint="default"/>
        <w:lang w:val="bg-BG" w:eastAsia="en-US" w:bidi="ar-SA"/>
      </w:rPr>
    </w:lvl>
  </w:abstractNum>
  <w:abstractNum w:abstractNumId="4" w15:restartNumberingAfterBreak="0">
    <w:nsid w:val="248A7900"/>
    <w:multiLevelType w:val="hybridMultilevel"/>
    <w:tmpl w:val="9A8A433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2BE51C1B"/>
    <w:multiLevelType w:val="hybridMultilevel"/>
    <w:tmpl w:val="E33289DC"/>
    <w:lvl w:ilvl="0" w:tplc="5C8A8C4A">
      <w:start w:val="1"/>
      <w:numFmt w:val="bullet"/>
      <w:suff w:val="space"/>
      <w:lvlText w:val=""/>
      <w:lvlJc w:val="left"/>
      <w:pPr>
        <w:ind w:left="927" w:hanging="360"/>
      </w:pPr>
      <w:rPr>
        <w:rFonts w:ascii="Symbol" w:hAnsi="Symbol" w:hint="default"/>
      </w:rPr>
    </w:lvl>
    <w:lvl w:ilvl="1" w:tplc="04020003" w:tentative="1">
      <w:start w:val="1"/>
      <w:numFmt w:val="bullet"/>
      <w:lvlText w:val="o"/>
      <w:lvlJc w:val="left"/>
      <w:pPr>
        <w:ind w:left="-33" w:hanging="360"/>
      </w:pPr>
      <w:rPr>
        <w:rFonts w:ascii="Courier New" w:hAnsi="Courier New" w:cs="Courier New" w:hint="default"/>
      </w:rPr>
    </w:lvl>
    <w:lvl w:ilvl="2" w:tplc="04020005" w:tentative="1">
      <w:start w:val="1"/>
      <w:numFmt w:val="bullet"/>
      <w:lvlText w:val=""/>
      <w:lvlJc w:val="left"/>
      <w:pPr>
        <w:ind w:left="687" w:hanging="360"/>
      </w:pPr>
      <w:rPr>
        <w:rFonts w:ascii="Wingdings" w:hAnsi="Wingdings" w:hint="default"/>
      </w:rPr>
    </w:lvl>
    <w:lvl w:ilvl="3" w:tplc="04020001" w:tentative="1">
      <w:start w:val="1"/>
      <w:numFmt w:val="bullet"/>
      <w:lvlText w:val=""/>
      <w:lvlJc w:val="left"/>
      <w:pPr>
        <w:ind w:left="1407" w:hanging="360"/>
      </w:pPr>
      <w:rPr>
        <w:rFonts w:ascii="Symbol" w:hAnsi="Symbol" w:hint="default"/>
      </w:rPr>
    </w:lvl>
    <w:lvl w:ilvl="4" w:tplc="04020003" w:tentative="1">
      <w:start w:val="1"/>
      <w:numFmt w:val="bullet"/>
      <w:lvlText w:val="o"/>
      <w:lvlJc w:val="left"/>
      <w:pPr>
        <w:ind w:left="2127" w:hanging="360"/>
      </w:pPr>
      <w:rPr>
        <w:rFonts w:ascii="Courier New" w:hAnsi="Courier New" w:cs="Courier New" w:hint="default"/>
      </w:rPr>
    </w:lvl>
    <w:lvl w:ilvl="5" w:tplc="04020005" w:tentative="1">
      <w:start w:val="1"/>
      <w:numFmt w:val="bullet"/>
      <w:lvlText w:val=""/>
      <w:lvlJc w:val="left"/>
      <w:pPr>
        <w:ind w:left="2847" w:hanging="360"/>
      </w:pPr>
      <w:rPr>
        <w:rFonts w:ascii="Wingdings" w:hAnsi="Wingdings" w:hint="default"/>
      </w:rPr>
    </w:lvl>
    <w:lvl w:ilvl="6" w:tplc="04020001" w:tentative="1">
      <w:start w:val="1"/>
      <w:numFmt w:val="bullet"/>
      <w:lvlText w:val=""/>
      <w:lvlJc w:val="left"/>
      <w:pPr>
        <w:ind w:left="3567" w:hanging="360"/>
      </w:pPr>
      <w:rPr>
        <w:rFonts w:ascii="Symbol" w:hAnsi="Symbol" w:hint="default"/>
      </w:rPr>
    </w:lvl>
    <w:lvl w:ilvl="7" w:tplc="04020003" w:tentative="1">
      <w:start w:val="1"/>
      <w:numFmt w:val="bullet"/>
      <w:lvlText w:val="o"/>
      <w:lvlJc w:val="left"/>
      <w:pPr>
        <w:ind w:left="4287" w:hanging="360"/>
      </w:pPr>
      <w:rPr>
        <w:rFonts w:ascii="Courier New" w:hAnsi="Courier New" w:cs="Courier New" w:hint="default"/>
      </w:rPr>
    </w:lvl>
    <w:lvl w:ilvl="8" w:tplc="04020005" w:tentative="1">
      <w:start w:val="1"/>
      <w:numFmt w:val="bullet"/>
      <w:lvlText w:val=""/>
      <w:lvlJc w:val="left"/>
      <w:pPr>
        <w:ind w:left="5007" w:hanging="360"/>
      </w:pPr>
      <w:rPr>
        <w:rFonts w:ascii="Wingdings" w:hAnsi="Wingdings" w:hint="default"/>
      </w:rPr>
    </w:lvl>
  </w:abstractNum>
  <w:abstractNum w:abstractNumId="8" w15:restartNumberingAfterBreak="0">
    <w:nsid w:val="2D361CEF"/>
    <w:multiLevelType w:val="hybridMultilevel"/>
    <w:tmpl w:val="3E583C12"/>
    <w:lvl w:ilvl="0" w:tplc="827C6CBE">
      <w:start w:val="1"/>
      <w:numFmt w:val="bullet"/>
      <w:suff w:val="space"/>
      <w:lvlText w:val=""/>
      <w:lvlJc w:val="left"/>
      <w:pPr>
        <w:ind w:left="4896" w:hanging="360"/>
      </w:pPr>
      <w:rPr>
        <w:rFonts w:ascii="Symbol" w:hAnsi="Symbol" w:hint="default"/>
      </w:rPr>
    </w:lvl>
    <w:lvl w:ilvl="1" w:tplc="04020003" w:tentative="1">
      <w:start w:val="1"/>
      <w:numFmt w:val="bullet"/>
      <w:lvlText w:val="o"/>
      <w:lvlJc w:val="left"/>
      <w:pPr>
        <w:ind w:left="5616" w:hanging="360"/>
      </w:pPr>
      <w:rPr>
        <w:rFonts w:ascii="Courier New" w:hAnsi="Courier New" w:cs="Courier New" w:hint="default"/>
      </w:rPr>
    </w:lvl>
    <w:lvl w:ilvl="2" w:tplc="04020005" w:tentative="1">
      <w:start w:val="1"/>
      <w:numFmt w:val="bullet"/>
      <w:lvlText w:val=""/>
      <w:lvlJc w:val="left"/>
      <w:pPr>
        <w:ind w:left="6336" w:hanging="360"/>
      </w:pPr>
      <w:rPr>
        <w:rFonts w:ascii="Wingdings" w:hAnsi="Wingdings" w:hint="default"/>
      </w:rPr>
    </w:lvl>
    <w:lvl w:ilvl="3" w:tplc="04020001" w:tentative="1">
      <w:start w:val="1"/>
      <w:numFmt w:val="bullet"/>
      <w:lvlText w:val=""/>
      <w:lvlJc w:val="left"/>
      <w:pPr>
        <w:ind w:left="7056" w:hanging="360"/>
      </w:pPr>
      <w:rPr>
        <w:rFonts w:ascii="Symbol" w:hAnsi="Symbol" w:hint="default"/>
      </w:rPr>
    </w:lvl>
    <w:lvl w:ilvl="4" w:tplc="04020003" w:tentative="1">
      <w:start w:val="1"/>
      <w:numFmt w:val="bullet"/>
      <w:lvlText w:val="o"/>
      <w:lvlJc w:val="left"/>
      <w:pPr>
        <w:ind w:left="7776" w:hanging="360"/>
      </w:pPr>
      <w:rPr>
        <w:rFonts w:ascii="Courier New" w:hAnsi="Courier New" w:cs="Courier New" w:hint="default"/>
      </w:rPr>
    </w:lvl>
    <w:lvl w:ilvl="5" w:tplc="04020005" w:tentative="1">
      <w:start w:val="1"/>
      <w:numFmt w:val="bullet"/>
      <w:lvlText w:val=""/>
      <w:lvlJc w:val="left"/>
      <w:pPr>
        <w:ind w:left="8496" w:hanging="360"/>
      </w:pPr>
      <w:rPr>
        <w:rFonts w:ascii="Wingdings" w:hAnsi="Wingdings" w:hint="default"/>
      </w:rPr>
    </w:lvl>
    <w:lvl w:ilvl="6" w:tplc="04020001" w:tentative="1">
      <w:start w:val="1"/>
      <w:numFmt w:val="bullet"/>
      <w:lvlText w:val=""/>
      <w:lvlJc w:val="left"/>
      <w:pPr>
        <w:ind w:left="9216" w:hanging="360"/>
      </w:pPr>
      <w:rPr>
        <w:rFonts w:ascii="Symbol" w:hAnsi="Symbol" w:hint="default"/>
      </w:rPr>
    </w:lvl>
    <w:lvl w:ilvl="7" w:tplc="04020003" w:tentative="1">
      <w:start w:val="1"/>
      <w:numFmt w:val="bullet"/>
      <w:lvlText w:val="o"/>
      <w:lvlJc w:val="left"/>
      <w:pPr>
        <w:ind w:left="9936" w:hanging="360"/>
      </w:pPr>
      <w:rPr>
        <w:rFonts w:ascii="Courier New" w:hAnsi="Courier New" w:cs="Courier New" w:hint="default"/>
      </w:rPr>
    </w:lvl>
    <w:lvl w:ilvl="8" w:tplc="04020005" w:tentative="1">
      <w:start w:val="1"/>
      <w:numFmt w:val="bullet"/>
      <w:lvlText w:val=""/>
      <w:lvlJc w:val="left"/>
      <w:pPr>
        <w:ind w:left="10656" w:hanging="360"/>
      </w:pPr>
      <w:rPr>
        <w:rFonts w:ascii="Wingdings" w:hAnsi="Wingdings" w:hint="default"/>
      </w:rPr>
    </w:lvl>
  </w:abstractNum>
  <w:abstractNum w:abstractNumId="9"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5292DB6"/>
    <w:multiLevelType w:val="hybridMultilevel"/>
    <w:tmpl w:val="98C437B4"/>
    <w:lvl w:ilvl="0" w:tplc="5C8A8C4A">
      <w:start w:val="1"/>
      <w:numFmt w:val="bullet"/>
      <w:suff w:val="space"/>
      <w:lvlText w:val=""/>
      <w:lvlJc w:val="left"/>
      <w:pPr>
        <w:ind w:left="2673" w:hanging="360"/>
      </w:pPr>
      <w:rPr>
        <w:rFonts w:ascii="Symbol" w:hAnsi="Symbol" w:hint="default"/>
      </w:rPr>
    </w:lvl>
    <w:lvl w:ilvl="1" w:tplc="04020003">
      <w:start w:val="1"/>
      <w:numFmt w:val="bullet"/>
      <w:lvlText w:val="o"/>
      <w:lvlJc w:val="left"/>
      <w:pPr>
        <w:ind w:left="3393" w:hanging="360"/>
      </w:pPr>
      <w:rPr>
        <w:rFonts w:ascii="Courier New" w:hAnsi="Courier New" w:cs="Courier New" w:hint="default"/>
      </w:rPr>
    </w:lvl>
    <w:lvl w:ilvl="2" w:tplc="04020005" w:tentative="1">
      <w:start w:val="1"/>
      <w:numFmt w:val="bullet"/>
      <w:lvlText w:val=""/>
      <w:lvlJc w:val="left"/>
      <w:pPr>
        <w:ind w:left="4113" w:hanging="360"/>
      </w:pPr>
      <w:rPr>
        <w:rFonts w:ascii="Wingdings" w:hAnsi="Wingdings" w:hint="default"/>
      </w:rPr>
    </w:lvl>
    <w:lvl w:ilvl="3" w:tplc="04020001" w:tentative="1">
      <w:start w:val="1"/>
      <w:numFmt w:val="bullet"/>
      <w:lvlText w:val=""/>
      <w:lvlJc w:val="left"/>
      <w:pPr>
        <w:ind w:left="4833" w:hanging="360"/>
      </w:pPr>
      <w:rPr>
        <w:rFonts w:ascii="Symbol" w:hAnsi="Symbol" w:hint="default"/>
      </w:rPr>
    </w:lvl>
    <w:lvl w:ilvl="4" w:tplc="04020003" w:tentative="1">
      <w:start w:val="1"/>
      <w:numFmt w:val="bullet"/>
      <w:lvlText w:val="o"/>
      <w:lvlJc w:val="left"/>
      <w:pPr>
        <w:ind w:left="5553" w:hanging="360"/>
      </w:pPr>
      <w:rPr>
        <w:rFonts w:ascii="Courier New" w:hAnsi="Courier New" w:cs="Courier New" w:hint="default"/>
      </w:rPr>
    </w:lvl>
    <w:lvl w:ilvl="5" w:tplc="04020005" w:tentative="1">
      <w:start w:val="1"/>
      <w:numFmt w:val="bullet"/>
      <w:lvlText w:val=""/>
      <w:lvlJc w:val="left"/>
      <w:pPr>
        <w:ind w:left="6273" w:hanging="360"/>
      </w:pPr>
      <w:rPr>
        <w:rFonts w:ascii="Wingdings" w:hAnsi="Wingdings" w:hint="default"/>
      </w:rPr>
    </w:lvl>
    <w:lvl w:ilvl="6" w:tplc="04020001" w:tentative="1">
      <w:start w:val="1"/>
      <w:numFmt w:val="bullet"/>
      <w:lvlText w:val=""/>
      <w:lvlJc w:val="left"/>
      <w:pPr>
        <w:ind w:left="6993" w:hanging="360"/>
      </w:pPr>
      <w:rPr>
        <w:rFonts w:ascii="Symbol" w:hAnsi="Symbol" w:hint="default"/>
      </w:rPr>
    </w:lvl>
    <w:lvl w:ilvl="7" w:tplc="04020003" w:tentative="1">
      <w:start w:val="1"/>
      <w:numFmt w:val="bullet"/>
      <w:lvlText w:val="o"/>
      <w:lvlJc w:val="left"/>
      <w:pPr>
        <w:ind w:left="7713" w:hanging="360"/>
      </w:pPr>
      <w:rPr>
        <w:rFonts w:ascii="Courier New" w:hAnsi="Courier New" w:cs="Courier New" w:hint="default"/>
      </w:rPr>
    </w:lvl>
    <w:lvl w:ilvl="8" w:tplc="04020005" w:tentative="1">
      <w:start w:val="1"/>
      <w:numFmt w:val="bullet"/>
      <w:lvlText w:val=""/>
      <w:lvlJc w:val="left"/>
      <w:pPr>
        <w:ind w:left="8433" w:hanging="360"/>
      </w:pPr>
      <w:rPr>
        <w:rFonts w:ascii="Wingdings" w:hAnsi="Wingdings" w:hint="default"/>
      </w:rPr>
    </w:lvl>
  </w:abstractNum>
  <w:abstractNum w:abstractNumId="12" w15:restartNumberingAfterBreak="0">
    <w:nsid w:val="3E0A5165"/>
    <w:multiLevelType w:val="hybridMultilevel"/>
    <w:tmpl w:val="ADF65C8A"/>
    <w:lvl w:ilvl="0" w:tplc="8F1E1E8E">
      <w:start w:val="1"/>
      <w:numFmt w:val="decimal"/>
      <w:lvlText w:val="%1."/>
      <w:lvlJc w:val="left"/>
      <w:pPr>
        <w:ind w:left="959" w:hanging="240"/>
        <w:jc w:val="right"/>
      </w:pPr>
      <w:rPr>
        <w:rFonts w:ascii="Times New Roman" w:eastAsia="Times New Roman" w:hAnsi="Times New Roman" w:cs="Times New Roman" w:hint="default"/>
        <w:b/>
        <w:bCs/>
        <w:spacing w:val="-1"/>
        <w:w w:val="100"/>
        <w:sz w:val="24"/>
        <w:szCs w:val="24"/>
        <w:lang w:val="bg-BG" w:eastAsia="en-US" w:bidi="ar-SA"/>
      </w:rPr>
    </w:lvl>
    <w:lvl w:ilvl="1" w:tplc="9FE0C64E">
      <w:numFmt w:val="bullet"/>
      <w:lvlText w:val=""/>
      <w:lvlJc w:val="left"/>
      <w:pPr>
        <w:ind w:left="1233" w:hanging="360"/>
      </w:pPr>
      <w:rPr>
        <w:rFonts w:ascii="Symbol" w:eastAsia="Symbol" w:hAnsi="Symbol" w:cs="Symbol" w:hint="default"/>
        <w:w w:val="100"/>
        <w:sz w:val="24"/>
        <w:szCs w:val="24"/>
        <w:lang w:val="bg-BG" w:eastAsia="en-US" w:bidi="ar-SA"/>
      </w:rPr>
    </w:lvl>
    <w:lvl w:ilvl="2" w:tplc="3A02DA50">
      <w:numFmt w:val="bullet"/>
      <w:lvlText w:val="•"/>
      <w:lvlJc w:val="left"/>
      <w:pPr>
        <w:ind w:left="2240" w:hanging="360"/>
      </w:pPr>
      <w:rPr>
        <w:rFonts w:hint="default"/>
        <w:lang w:val="bg-BG" w:eastAsia="en-US" w:bidi="ar-SA"/>
      </w:rPr>
    </w:lvl>
    <w:lvl w:ilvl="3" w:tplc="C5CA7AB6">
      <w:numFmt w:val="bullet"/>
      <w:lvlText w:val="•"/>
      <w:lvlJc w:val="left"/>
      <w:pPr>
        <w:ind w:left="3241" w:hanging="360"/>
      </w:pPr>
      <w:rPr>
        <w:rFonts w:hint="default"/>
        <w:lang w:val="bg-BG" w:eastAsia="en-US" w:bidi="ar-SA"/>
      </w:rPr>
    </w:lvl>
    <w:lvl w:ilvl="4" w:tplc="FFFAE3A2">
      <w:numFmt w:val="bullet"/>
      <w:lvlText w:val="•"/>
      <w:lvlJc w:val="left"/>
      <w:pPr>
        <w:ind w:left="4242" w:hanging="360"/>
      </w:pPr>
      <w:rPr>
        <w:rFonts w:hint="default"/>
        <w:lang w:val="bg-BG" w:eastAsia="en-US" w:bidi="ar-SA"/>
      </w:rPr>
    </w:lvl>
    <w:lvl w:ilvl="5" w:tplc="6AEC52B4">
      <w:numFmt w:val="bullet"/>
      <w:lvlText w:val="•"/>
      <w:lvlJc w:val="left"/>
      <w:pPr>
        <w:ind w:left="5242" w:hanging="360"/>
      </w:pPr>
      <w:rPr>
        <w:rFonts w:hint="default"/>
        <w:lang w:val="bg-BG" w:eastAsia="en-US" w:bidi="ar-SA"/>
      </w:rPr>
    </w:lvl>
    <w:lvl w:ilvl="6" w:tplc="22B4BFAA">
      <w:numFmt w:val="bullet"/>
      <w:lvlText w:val="•"/>
      <w:lvlJc w:val="left"/>
      <w:pPr>
        <w:ind w:left="6243" w:hanging="360"/>
      </w:pPr>
      <w:rPr>
        <w:rFonts w:hint="default"/>
        <w:lang w:val="bg-BG" w:eastAsia="en-US" w:bidi="ar-SA"/>
      </w:rPr>
    </w:lvl>
    <w:lvl w:ilvl="7" w:tplc="90F8E7C4">
      <w:numFmt w:val="bullet"/>
      <w:lvlText w:val="•"/>
      <w:lvlJc w:val="left"/>
      <w:pPr>
        <w:ind w:left="7244" w:hanging="360"/>
      </w:pPr>
      <w:rPr>
        <w:rFonts w:hint="default"/>
        <w:lang w:val="bg-BG" w:eastAsia="en-US" w:bidi="ar-SA"/>
      </w:rPr>
    </w:lvl>
    <w:lvl w:ilvl="8" w:tplc="CAD044B2">
      <w:numFmt w:val="bullet"/>
      <w:lvlText w:val="•"/>
      <w:lvlJc w:val="left"/>
      <w:pPr>
        <w:ind w:left="8244" w:hanging="360"/>
      </w:pPr>
      <w:rPr>
        <w:rFonts w:hint="default"/>
        <w:lang w:val="bg-BG" w:eastAsia="en-US" w:bidi="ar-SA"/>
      </w:rPr>
    </w:lvl>
  </w:abstractNum>
  <w:abstractNum w:abstractNumId="13"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D020B9C"/>
    <w:multiLevelType w:val="hybridMultilevel"/>
    <w:tmpl w:val="1B3C1DAE"/>
    <w:lvl w:ilvl="0" w:tplc="01F459C2">
      <w:start w:val="1"/>
      <w:numFmt w:val="decimal"/>
      <w:lvlText w:val="%1."/>
      <w:lvlJc w:val="left"/>
      <w:pPr>
        <w:ind w:left="393" w:hanging="241"/>
      </w:pPr>
      <w:rPr>
        <w:rFonts w:ascii="Times New Roman" w:eastAsia="Times New Roman" w:hAnsi="Times New Roman" w:cs="Times New Roman" w:hint="default"/>
        <w:b/>
        <w:bCs/>
        <w:spacing w:val="-2"/>
        <w:w w:val="100"/>
        <w:sz w:val="24"/>
        <w:szCs w:val="24"/>
        <w:lang w:val="bg-BG" w:eastAsia="en-US" w:bidi="ar-SA"/>
      </w:rPr>
    </w:lvl>
    <w:lvl w:ilvl="1" w:tplc="FFA2930E">
      <w:numFmt w:val="bullet"/>
      <w:lvlText w:val="•"/>
      <w:lvlJc w:val="left"/>
      <w:pPr>
        <w:ind w:left="1384" w:hanging="241"/>
      </w:pPr>
      <w:rPr>
        <w:rFonts w:hint="default"/>
        <w:lang w:val="bg-BG" w:eastAsia="en-US" w:bidi="ar-SA"/>
      </w:rPr>
    </w:lvl>
    <w:lvl w:ilvl="2" w:tplc="F77C0BD4">
      <w:numFmt w:val="bullet"/>
      <w:lvlText w:val="•"/>
      <w:lvlJc w:val="left"/>
      <w:pPr>
        <w:ind w:left="2369" w:hanging="241"/>
      </w:pPr>
      <w:rPr>
        <w:rFonts w:hint="default"/>
        <w:lang w:val="bg-BG" w:eastAsia="en-US" w:bidi="ar-SA"/>
      </w:rPr>
    </w:lvl>
    <w:lvl w:ilvl="3" w:tplc="32A4170C">
      <w:numFmt w:val="bullet"/>
      <w:lvlText w:val="•"/>
      <w:lvlJc w:val="left"/>
      <w:pPr>
        <w:ind w:left="3353" w:hanging="241"/>
      </w:pPr>
      <w:rPr>
        <w:rFonts w:hint="default"/>
        <w:lang w:val="bg-BG" w:eastAsia="en-US" w:bidi="ar-SA"/>
      </w:rPr>
    </w:lvl>
    <w:lvl w:ilvl="4" w:tplc="9650F486">
      <w:numFmt w:val="bullet"/>
      <w:lvlText w:val="•"/>
      <w:lvlJc w:val="left"/>
      <w:pPr>
        <w:ind w:left="4338" w:hanging="241"/>
      </w:pPr>
      <w:rPr>
        <w:rFonts w:hint="default"/>
        <w:lang w:val="bg-BG" w:eastAsia="en-US" w:bidi="ar-SA"/>
      </w:rPr>
    </w:lvl>
    <w:lvl w:ilvl="5" w:tplc="50F2C364">
      <w:numFmt w:val="bullet"/>
      <w:lvlText w:val="•"/>
      <w:lvlJc w:val="left"/>
      <w:pPr>
        <w:ind w:left="5323" w:hanging="241"/>
      </w:pPr>
      <w:rPr>
        <w:rFonts w:hint="default"/>
        <w:lang w:val="bg-BG" w:eastAsia="en-US" w:bidi="ar-SA"/>
      </w:rPr>
    </w:lvl>
    <w:lvl w:ilvl="6" w:tplc="64D01D0A">
      <w:numFmt w:val="bullet"/>
      <w:lvlText w:val="•"/>
      <w:lvlJc w:val="left"/>
      <w:pPr>
        <w:ind w:left="6307" w:hanging="241"/>
      </w:pPr>
      <w:rPr>
        <w:rFonts w:hint="default"/>
        <w:lang w:val="bg-BG" w:eastAsia="en-US" w:bidi="ar-SA"/>
      </w:rPr>
    </w:lvl>
    <w:lvl w:ilvl="7" w:tplc="60E22BCA">
      <w:numFmt w:val="bullet"/>
      <w:lvlText w:val="•"/>
      <w:lvlJc w:val="left"/>
      <w:pPr>
        <w:ind w:left="7292" w:hanging="241"/>
      </w:pPr>
      <w:rPr>
        <w:rFonts w:hint="default"/>
        <w:lang w:val="bg-BG" w:eastAsia="en-US" w:bidi="ar-SA"/>
      </w:rPr>
    </w:lvl>
    <w:lvl w:ilvl="8" w:tplc="60700B7A">
      <w:numFmt w:val="bullet"/>
      <w:lvlText w:val="•"/>
      <w:lvlJc w:val="left"/>
      <w:pPr>
        <w:ind w:left="8277" w:hanging="241"/>
      </w:pPr>
      <w:rPr>
        <w:rFonts w:hint="default"/>
        <w:lang w:val="bg-BG" w:eastAsia="en-US" w:bidi="ar-SA"/>
      </w:rPr>
    </w:lvl>
  </w:abstractNum>
  <w:abstractNum w:abstractNumId="16"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586D22AB"/>
    <w:multiLevelType w:val="multilevel"/>
    <w:tmpl w:val="F3E4142E"/>
    <w:lvl w:ilvl="0">
      <w:start w:val="10"/>
      <w:numFmt w:val="decimal"/>
      <w:lvlText w:val="%1."/>
      <w:lvlJc w:val="left"/>
      <w:pPr>
        <w:ind w:left="1079" w:hanging="360"/>
      </w:pPr>
      <w:rPr>
        <w:rFonts w:ascii="Times New Roman" w:eastAsia="Times New Roman" w:hAnsi="Times New Roman" w:cs="Times New Roman" w:hint="default"/>
        <w:b/>
        <w:bCs/>
        <w:w w:val="100"/>
        <w:sz w:val="24"/>
        <w:szCs w:val="24"/>
        <w:lang w:val="bg-BG" w:eastAsia="en-US" w:bidi="ar-SA"/>
      </w:rPr>
    </w:lvl>
    <w:lvl w:ilvl="1">
      <w:start w:val="1"/>
      <w:numFmt w:val="decimal"/>
      <w:lvlText w:val="%1.%2."/>
      <w:lvlJc w:val="left"/>
      <w:pPr>
        <w:ind w:left="1259" w:hanging="540"/>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258" w:hanging="540"/>
      </w:pPr>
      <w:rPr>
        <w:rFonts w:hint="default"/>
        <w:lang w:val="bg-BG" w:eastAsia="en-US" w:bidi="ar-SA"/>
      </w:rPr>
    </w:lvl>
    <w:lvl w:ilvl="3">
      <w:numFmt w:val="bullet"/>
      <w:lvlText w:val="•"/>
      <w:lvlJc w:val="left"/>
      <w:pPr>
        <w:ind w:left="3256" w:hanging="540"/>
      </w:pPr>
      <w:rPr>
        <w:rFonts w:hint="default"/>
        <w:lang w:val="bg-BG" w:eastAsia="en-US" w:bidi="ar-SA"/>
      </w:rPr>
    </w:lvl>
    <w:lvl w:ilvl="4">
      <w:numFmt w:val="bullet"/>
      <w:lvlText w:val="•"/>
      <w:lvlJc w:val="left"/>
      <w:pPr>
        <w:ind w:left="4255" w:hanging="540"/>
      </w:pPr>
      <w:rPr>
        <w:rFonts w:hint="default"/>
        <w:lang w:val="bg-BG" w:eastAsia="en-US" w:bidi="ar-SA"/>
      </w:rPr>
    </w:lvl>
    <w:lvl w:ilvl="5">
      <w:numFmt w:val="bullet"/>
      <w:lvlText w:val="•"/>
      <w:lvlJc w:val="left"/>
      <w:pPr>
        <w:ind w:left="5253" w:hanging="540"/>
      </w:pPr>
      <w:rPr>
        <w:rFonts w:hint="default"/>
        <w:lang w:val="bg-BG" w:eastAsia="en-US" w:bidi="ar-SA"/>
      </w:rPr>
    </w:lvl>
    <w:lvl w:ilvl="6">
      <w:numFmt w:val="bullet"/>
      <w:lvlText w:val="•"/>
      <w:lvlJc w:val="left"/>
      <w:pPr>
        <w:ind w:left="6252" w:hanging="540"/>
      </w:pPr>
      <w:rPr>
        <w:rFonts w:hint="default"/>
        <w:lang w:val="bg-BG" w:eastAsia="en-US" w:bidi="ar-SA"/>
      </w:rPr>
    </w:lvl>
    <w:lvl w:ilvl="7">
      <w:numFmt w:val="bullet"/>
      <w:lvlText w:val="•"/>
      <w:lvlJc w:val="left"/>
      <w:pPr>
        <w:ind w:left="7250" w:hanging="540"/>
      </w:pPr>
      <w:rPr>
        <w:rFonts w:hint="default"/>
        <w:lang w:val="bg-BG" w:eastAsia="en-US" w:bidi="ar-SA"/>
      </w:rPr>
    </w:lvl>
    <w:lvl w:ilvl="8">
      <w:numFmt w:val="bullet"/>
      <w:lvlText w:val="•"/>
      <w:lvlJc w:val="left"/>
      <w:pPr>
        <w:ind w:left="8249" w:hanging="540"/>
      </w:pPr>
      <w:rPr>
        <w:rFonts w:hint="default"/>
        <w:lang w:val="bg-BG" w:eastAsia="en-US" w:bidi="ar-SA"/>
      </w:rPr>
    </w:lvl>
  </w:abstractNum>
  <w:abstractNum w:abstractNumId="18" w15:restartNumberingAfterBreak="0">
    <w:nsid w:val="5DC80086"/>
    <w:multiLevelType w:val="hybridMultilevel"/>
    <w:tmpl w:val="80A6CD4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72EE6B01"/>
    <w:multiLevelType w:val="hybridMultilevel"/>
    <w:tmpl w:val="25E08ED8"/>
    <w:lvl w:ilvl="0" w:tplc="FBC0A128">
      <w:start w:val="1"/>
      <w:numFmt w:val="decimal"/>
      <w:suff w:val="space"/>
      <w:lvlText w:val="%1."/>
      <w:lvlJc w:val="left"/>
      <w:pPr>
        <w:ind w:left="362" w:firstLine="357"/>
      </w:pPr>
      <w:rPr>
        <w:rFonts w:ascii="Times New Roman" w:eastAsia="Times New Roman" w:hAnsi="Times New Roman" w:cs="Times New Roman" w:hint="default"/>
        <w:b/>
        <w:bCs/>
        <w:spacing w:val="-30"/>
        <w:w w:val="100"/>
        <w:sz w:val="24"/>
        <w:szCs w:val="24"/>
        <w:lang w:val="bg-BG" w:eastAsia="en-US" w:bidi="ar-SA"/>
      </w:rPr>
    </w:lvl>
    <w:lvl w:ilvl="1" w:tplc="7B8AEE18">
      <w:numFmt w:val="bullet"/>
      <w:lvlText w:val="•"/>
      <w:lvlJc w:val="left"/>
      <w:pPr>
        <w:ind w:left="1168" w:hanging="284"/>
      </w:pPr>
      <w:rPr>
        <w:rFonts w:hint="default"/>
        <w:lang w:val="bg-BG" w:eastAsia="en-US" w:bidi="ar-SA"/>
      </w:rPr>
    </w:lvl>
    <w:lvl w:ilvl="2" w:tplc="AD6EE5E4">
      <w:numFmt w:val="bullet"/>
      <w:lvlText w:val="•"/>
      <w:lvlJc w:val="left"/>
      <w:pPr>
        <w:ind w:left="2177" w:hanging="284"/>
      </w:pPr>
      <w:rPr>
        <w:rFonts w:hint="default"/>
        <w:lang w:val="bg-BG" w:eastAsia="en-US" w:bidi="ar-SA"/>
      </w:rPr>
    </w:lvl>
    <w:lvl w:ilvl="3" w:tplc="FAD0C030">
      <w:numFmt w:val="bullet"/>
      <w:lvlText w:val="•"/>
      <w:lvlJc w:val="left"/>
      <w:pPr>
        <w:ind w:left="3185" w:hanging="284"/>
      </w:pPr>
      <w:rPr>
        <w:rFonts w:hint="default"/>
        <w:lang w:val="bg-BG" w:eastAsia="en-US" w:bidi="ar-SA"/>
      </w:rPr>
    </w:lvl>
    <w:lvl w:ilvl="4" w:tplc="A1860C28">
      <w:numFmt w:val="bullet"/>
      <w:lvlText w:val="•"/>
      <w:lvlJc w:val="left"/>
      <w:pPr>
        <w:ind w:left="4194" w:hanging="284"/>
      </w:pPr>
      <w:rPr>
        <w:rFonts w:hint="default"/>
        <w:lang w:val="bg-BG" w:eastAsia="en-US" w:bidi="ar-SA"/>
      </w:rPr>
    </w:lvl>
    <w:lvl w:ilvl="5" w:tplc="AE129E56">
      <w:numFmt w:val="bullet"/>
      <w:lvlText w:val="•"/>
      <w:lvlJc w:val="left"/>
      <w:pPr>
        <w:ind w:left="5203" w:hanging="284"/>
      </w:pPr>
      <w:rPr>
        <w:rFonts w:hint="default"/>
        <w:lang w:val="bg-BG" w:eastAsia="en-US" w:bidi="ar-SA"/>
      </w:rPr>
    </w:lvl>
    <w:lvl w:ilvl="6" w:tplc="C772E11C">
      <w:numFmt w:val="bullet"/>
      <w:lvlText w:val="•"/>
      <w:lvlJc w:val="left"/>
      <w:pPr>
        <w:ind w:left="6211" w:hanging="284"/>
      </w:pPr>
      <w:rPr>
        <w:rFonts w:hint="default"/>
        <w:lang w:val="bg-BG" w:eastAsia="en-US" w:bidi="ar-SA"/>
      </w:rPr>
    </w:lvl>
    <w:lvl w:ilvl="7" w:tplc="832CA42A">
      <w:numFmt w:val="bullet"/>
      <w:lvlText w:val="•"/>
      <w:lvlJc w:val="left"/>
      <w:pPr>
        <w:ind w:left="7220" w:hanging="284"/>
      </w:pPr>
      <w:rPr>
        <w:rFonts w:hint="default"/>
        <w:lang w:val="bg-BG" w:eastAsia="en-US" w:bidi="ar-SA"/>
      </w:rPr>
    </w:lvl>
    <w:lvl w:ilvl="8" w:tplc="4B8EDFC8">
      <w:numFmt w:val="bullet"/>
      <w:lvlText w:val="•"/>
      <w:lvlJc w:val="left"/>
      <w:pPr>
        <w:ind w:left="8229" w:hanging="284"/>
      </w:pPr>
      <w:rPr>
        <w:rFonts w:hint="default"/>
        <w:lang w:val="bg-BG" w:eastAsia="en-US" w:bidi="ar-SA"/>
      </w:rPr>
    </w:lvl>
  </w:abstractNum>
  <w:abstractNum w:abstractNumId="21" w15:restartNumberingAfterBreak="0">
    <w:nsid w:val="7540659A"/>
    <w:multiLevelType w:val="multilevel"/>
    <w:tmpl w:val="B08EB170"/>
    <w:lvl w:ilvl="0">
      <w:start w:val="7"/>
      <w:numFmt w:val="decimal"/>
      <w:lvlText w:val="%1"/>
      <w:lvlJc w:val="left"/>
      <w:pPr>
        <w:ind w:left="1139" w:hanging="420"/>
      </w:pPr>
      <w:rPr>
        <w:rFonts w:hint="default"/>
        <w:lang w:val="bg-BG" w:eastAsia="en-US" w:bidi="ar-SA"/>
      </w:rPr>
    </w:lvl>
    <w:lvl w:ilvl="1">
      <w:start w:val="1"/>
      <w:numFmt w:val="decimal"/>
      <w:lvlText w:val="%1.%2."/>
      <w:lvlJc w:val="left"/>
      <w:pPr>
        <w:ind w:left="1139" w:hanging="420"/>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961" w:hanging="420"/>
      </w:pPr>
      <w:rPr>
        <w:rFonts w:hint="default"/>
        <w:lang w:val="bg-BG" w:eastAsia="en-US" w:bidi="ar-SA"/>
      </w:rPr>
    </w:lvl>
    <w:lvl w:ilvl="3">
      <w:numFmt w:val="bullet"/>
      <w:lvlText w:val="•"/>
      <w:lvlJc w:val="left"/>
      <w:pPr>
        <w:ind w:left="3871" w:hanging="420"/>
      </w:pPr>
      <w:rPr>
        <w:rFonts w:hint="default"/>
        <w:lang w:val="bg-BG" w:eastAsia="en-US" w:bidi="ar-SA"/>
      </w:rPr>
    </w:lvl>
    <w:lvl w:ilvl="4">
      <w:numFmt w:val="bullet"/>
      <w:lvlText w:val="•"/>
      <w:lvlJc w:val="left"/>
      <w:pPr>
        <w:ind w:left="4782" w:hanging="420"/>
      </w:pPr>
      <w:rPr>
        <w:rFonts w:hint="default"/>
        <w:lang w:val="bg-BG" w:eastAsia="en-US" w:bidi="ar-SA"/>
      </w:rPr>
    </w:lvl>
    <w:lvl w:ilvl="5">
      <w:numFmt w:val="bullet"/>
      <w:lvlText w:val="•"/>
      <w:lvlJc w:val="left"/>
      <w:pPr>
        <w:ind w:left="5693" w:hanging="420"/>
      </w:pPr>
      <w:rPr>
        <w:rFonts w:hint="default"/>
        <w:lang w:val="bg-BG" w:eastAsia="en-US" w:bidi="ar-SA"/>
      </w:rPr>
    </w:lvl>
    <w:lvl w:ilvl="6">
      <w:numFmt w:val="bullet"/>
      <w:lvlText w:val="•"/>
      <w:lvlJc w:val="left"/>
      <w:pPr>
        <w:ind w:left="6603" w:hanging="420"/>
      </w:pPr>
      <w:rPr>
        <w:rFonts w:hint="default"/>
        <w:lang w:val="bg-BG" w:eastAsia="en-US" w:bidi="ar-SA"/>
      </w:rPr>
    </w:lvl>
    <w:lvl w:ilvl="7">
      <w:numFmt w:val="bullet"/>
      <w:lvlText w:val="•"/>
      <w:lvlJc w:val="left"/>
      <w:pPr>
        <w:ind w:left="7514" w:hanging="420"/>
      </w:pPr>
      <w:rPr>
        <w:rFonts w:hint="default"/>
        <w:lang w:val="bg-BG" w:eastAsia="en-US" w:bidi="ar-SA"/>
      </w:rPr>
    </w:lvl>
    <w:lvl w:ilvl="8">
      <w:numFmt w:val="bullet"/>
      <w:lvlText w:val="•"/>
      <w:lvlJc w:val="left"/>
      <w:pPr>
        <w:ind w:left="8425" w:hanging="420"/>
      </w:pPr>
      <w:rPr>
        <w:rFonts w:hint="default"/>
        <w:lang w:val="bg-BG" w:eastAsia="en-US" w:bidi="ar-SA"/>
      </w:rPr>
    </w:lvl>
  </w:abstractNum>
  <w:abstractNum w:abstractNumId="22" w15:restartNumberingAfterBreak="0">
    <w:nsid w:val="7C034F50"/>
    <w:multiLevelType w:val="hybridMultilevel"/>
    <w:tmpl w:val="03ECB620"/>
    <w:lvl w:ilvl="0" w:tplc="8BC8205C">
      <w:numFmt w:val="bullet"/>
      <w:lvlText w:val=""/>
      <w:lvlJc w:val="left"/>
      <w:pPr>
        <w:ind w:left="721" w:hanging="154"/>
      </w:pPr>
      <w:rPr>
        <w:rFonts w:ascii="Symbol" w:eastAsia="Symbol" w:hAnsi="Symbol" w:cs="Symbol" w:hint="default"/>
        <w:w w:val="100"/>
        <w:sz w:val="24"/>
        <w:szCs w:val="24"/>
        <w:lang w:val="bg-BG" w:eastAsia="en-US" w:bidi="ar-SA"/>
      </w:rPr>
    </w:lvl>
    <w:lvl w:ilvl="1" w:tplc="BCF0CBD0">
      <w:numFmt w:val="bullet"/>
      <w:lvlText w:val="•"/>
      <w:lvlJc w:val="left"/>
      <w:pPr>
        <w:ind w:left="1737" w:hanging="154"/>
      </w:pPr>
      <w:rPr>
        <w:rFonts w:hint="default"/>
        <w:lang w:val="bg-BG" w:eastAsia="en-US" w:bidi="ar-SA"/>
      </w:rPr>
    </w:lvl>
    <w:lvl w:ilvl="2" w:tplc="A79A5F96">
      <w:numFmt w:val="bullet"/>
      <w:lvlText w:val="•"/>
      <w:lvlJc w:val="left"/>
      <w:pPr>
        <w:ind w:left="2746" w:hanging="154"/>
      </w:pPr>
      <w:rPr>
        <w:rFonts w:hint="default"/>
        <w:lang w:val="bg-BG" w:eastAsia="en-US" w:bidi="ar-SA"/>
      </w:rPr>
    </w:lvl>
    <w:lvl w:ilvl="3" w:tplc="7C7AC9B8">
      <w:numFmt w:val="bullet"/>
      <w:lvlText w:val="•"/>
      <w:lvlJc w:val="left"/>
      <w:pPr>
        <w:ind w:left="3754" w:hanging="154"/>
      </w:pPr>
      <w:rPr>
        <w:rFonts w:hint="default"/>
        <w:lang w:val="bg-BG" w:eastAsia="en-US" w:bidi="ar-SA"/>
      </w:rPr>
    </w:lvl>
    <w:lvl w:ilvl="4" w:tplc="2E1E8C64">
      <w:numFmt w:val="bullet"/>
      <w:lvlText w:val="•"/>
      <w:lvlJc w:val="left"/>
      <w:pPr>
        <w:ind w:left="4763" w:hanging="154"/>
      </w:pPr>
      <w:rPr>
        <w:rFonts w:hint="default"/>
        <w:lang w:val="bg-BG" w:eastAsia="en-US" w:bidi="ar-SA"/>
      </w:rPr>
    </w:lvl>
    <w:lvl w:ilvl="5" w:tplc="804C5E8C">
      <w:numFmt w:val="bullet"/>
      <w:lvlText w:val="•"/>
      <w:lvlJc w:val="left"/>
      <w:pPr>
        <w:ind w:left="5772" w:hanging="154"/>
      </w:pPr>
      <w:rPr>
        <w:rFonts w:hint="default"/>
        <w:lang w:val="bg-BG" w:eastAsia="en-US" w:bidi="ar-SA"/>
      </w:rPr>
    </w:lvl>
    <w:lvl w:ilvl="6" w:tplc="A816007A">
      <w:numFmt w:val="bullet"/>
      <w:lvlText w:val="•"/>
      <w:lvlJc w:val="left"/>
      <w:pPr>
        <w:ind w:left="6780" w:hanging="154"/>
      </w:pPr>
      <w:rPr>
        <w:rFonts w:hint="default"/>
        <w:lang w:val="bg-BG" w:eastAsia="en-US" w:bidi="ar-SA"/>
      </w:rPr>
    </w:lvl>
    <w:lvl w:ilvl="7" w:tplc="987431B0">
      <w:numFmt w:val="bullet"/>
      <w:lvlText w:val="•"/>
      <w:lvlJc w:val="left"/>
      <w:pPr>
        <w:ind w:left="7789" w:hanging="154"/>
      </w:pPr>
      <w:rPr>
        <w:rFonts w:hint="default"/>
        <w:lang w:val="bg-BG" w:eastAsia="en-US" w:bidi="ar-SA"/>
      </w:rPr>
    </w:lvl>
    <w:lvl w:ilvl="8" w:tplc="78780AB4">
      <w:numFmt w:val="bullet"/>
      <w:lvlText w:val="•"/>
      <w:lvlJc w:val="left"/>
      <w:pPr>
        <w:ind w:left="8798" w:hanging="154"/>
      </w:pPr>
      <w:rPr>
        <w:rFonts w:hint="default"/>
        <w:lang w:val="bg-BG" w:eastAsia="en-US" w:bidi="ar-SA"/>
      </w:rPr>
    </w:lvl>
  </w:abstractNum>
  <w:abstractNum w:abstractNumId="23" w15:restartNumberingAfterBreak="0">
    <w:nsid w:val="7F692B57"/>
    <w:multiLevelType w:val="hybridMultilevel"/>
    <w:tmpl w:val="DD20B8DC"/>
    <w:lvl w:ilvl="0" w:tplc="439C13E8">
      <w:start w:val="1"/>
      <w:numFmt w:val="decimal"/>
      <w:lvlText w:val="%1."/>
      <w:lvlJc w:val="left"/>
      <w:pPr>
        <w:ind w:left="513" w:hanging="361"/>
      </w:pPr>
      <w:rPr>
        <w:rFonts w:ascii="Times New Roman" w:eastAsia="Times New Roman" w:hAnsi="Times New Roman" w:cs="Times New Roman" w:hint="default"/>
        <w:b/>
        <w:bCs/>
        <w:spacing w:val="-20"/>
        <w:w w:val="100"/>
        <w:sz w:val="24"/>
        <w:szCs w:val="24"/>
        <w:lang w:val="bg-BG" w:eastAsia="en-US" w:bidi="ar-SA"/>
      </w:rPr>
    </w:lvl>
    <w:lvl w:ilvl="1" w:tplc="F3524D3A">
      <w:numFmt w:val="bullet"/>
      <w:lvlText w:val=""/>
      <w:lvlJc w:val="left"/>
      <w:pPr>
        <w:ind w:left="873" w:hanging="360"/>
      </w:pPr>
      <w:rPr>
        <w:rFonts w:ascii="Symbol" w:eastAsia="Symbol" w:hAnsi="Symbol" w:cs="Symbol" w:hint="default"/>
        <w:w w:val="100"/>
        <w:sz w:val="24"/>
        <w:szCs w:val="24"/>
        <w:lang w:val="bg-BG" w:eastAsia="en-US" w:bidi="ar-SA"/>
      </w:rPr>
    </w:lvl>
    <w:lvl w:ilvl="2" w:tplc="297CCAEE">
      <w:numFmt w:val="bullet"/>
      <w:lvlText w:val="•"/>
      <w:lvlJc w:val="left"/>
      <w:pPr>
        <w:ind w:left="1920" w:hanging="360"/>
      </w:pPr>
      <w:rPr>
        <w:rFonts w:hint="default"/>
        <w:lang w:val="bg-BG" w:eastAsia="en-US" w:bidi="ar-SA"/>
      </w:rPr>
    </w:lvl>
    <w:lvl w:ilvl="3" w:tplc="A4027D26">
      <w:numFmt w:val="bullet"/>
      <w:lvlText w:val="•"/>
      <w:lvlJc w:val="left"/>
      <w:pPr>
        <w:ind w:left="2961" w:hanging="360"/>
      </w:pPr>
      <w:rPr>
        <w:rFonts w:hint="default"/>
        <w:lang w:val="bg-BG" w:eastAsia="en-US" w:bidi="ar-SA"/>
      </w:rPr>
    </w:lvl>
    <w:lvl w:ilvl="4" w:tplc="88409F62">
      <w:numFmt w:val="bullet"/>
      <w:lvlText w:val="•"/>
      <w:lvlJc w:val="left"/>
      <w:pPr>
        <w:ind w:left="4002" w:hanging="360"/>
      </w:pPr>
      <w:rPr>
        <w:rFonts w:hint="default"/>
        <w:lang w:val="bg-BG" w:eastAsia="en-US" w:bidi="ar-SA"/>
      </w:rPr>
    </w:lvl>
    <w:lvl w:ilvl="5" w:tplc="E44A7C32">
      <w:numFmt w:val="bullet"/>
      <w:lvlText w:val="•"/>
      <w:lvlJc w:val="left"/>
      <w:pPr>
        <w:ind w:left="5042" w:hanging="360"/>
      </w:pPr>
      <w:rPr>
        <w:rFonts w:hint="default"/>
        <w:lang w:val="bg-BG" w:eastAsia="en-US" w:bidi="ar-SA"/>
      </w:rPr>
    </w:lvl>
    <w:lvl w:ilvl="6" w:tplc="F1B8BFCE">
      <w:numFmt w:val="bullet"/>
      <w:lvlText w:val="•"/>
      <w:lvlJc w:val="left"/>
      <w:pPr>
        <w:ind w:left="6083" w:hanging="360"/>
      </w:pPr>
      <w:rPr>
        <w:rFonts w:hint="default"/>
        <w:lang w:val="bg-BG" w:eastAsia="en-US" w:bidi="ar-SA"/>
      </w:rPr>
    </w:lvl>
    <w:lvl w:ilvl="7" w:tplc="F8E61A1C">
      <w:numFmt w:val="bullet"/>
      <w:lvlText w:val="•"/>
      <w:lvlJc w:val="left"/>
      <w:pPr>
        <w:ind w:left="7124" w:hanging="360"/>
      </w:pPr>
      <w:rPr>
        <w:rFonts w:hint="default"/>
        <w:lang w:val="bg-BG" w:eastAsia="en-US" w:bidi="ar-SA"/>
      </w:rPr>
    </w:lvl>
    <w:lvl w:ilvl="8" w:tplc="EA40386C">
      <w:numFmt w:val="bullet"/>
      <w:lvlText w:val="•"/>
      <w:lvlJc w:val="left"/>
      <w:pPr>
        <w:ind w:left="8164" w:hanging="360"/>
      </w:pPr>
      <w:rPr>
        <w:rFonts w:hint="default"/>
        <w:lang w:val="bg-BG" w:eastAsia="en-US" w:bidi="ar-SA"/>
      </w:rPr>
    </w:lvl>
  </w:abstractNum>
  <w:abstractNum w:abstractNumId="24"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9"/>
  </w:num>
  <w:num w:numId="3">
    <w:abstractNumId w:val="19"/>
    <w:lvlOverride w:ilvl="0">
      <w:startOverride w:val="1"/>
    </w:lvlOverride>
  </w:num>
  <w:num w:numId="4">
    <w:abstractNumId w:val="14"/>
  </w:num>
  <w:num w:numId="5">
    <w:abstractNumId w:val="10"/>
  </w:num>
  <w:num w:numId="6">
    <w:abstractNumId w:val="16"/>
  </w:num>
  <w:num w:numId="7">
    <w:abstractNumId w:val="6"/>
  </w:num>
  <w:num w:numId="8">
    <w:abstractNumId w:val="13"/>
  </w:num>
  <w:num w:numId="9">
    <w:abstractNumId w:val="5"/>
  </w:num>
  <w:num w:numId="10">
    <w:abstractNumId w:val="24"/>
  </w:num>
  <w:num w:numId="11">
    <w:abstractNumId w:val="9"/>
  </w:num>
  <w:num w:numId="12">
    <w:abstractNumId w:val="3"/>
  </w:num>
  <w:num w:numId="13">
    <w:abstractNumId w:val="15"/>
  </w:num>
  <w:num w:numId="14">
    <w:abstractNumId w:val="17"/>
  </w:num>
  <w:num w:numId="15">
    <w:abstractNumId w:val="23"/>
  </w:num>
  <w:num w:numId="16">
    <w:abstractNumId w:val="21"/>
  </w:num>
  <w:num w:numId="17">
    <w:abstractNumId w:val="1"/>
  </w:num>
  <w:num w:numId="18">
    <w:abstractNumId w:val="20"/>
  </w:num>
  <w:num w:numId="19">
    <w:abstractNumId w:val="12"/>
  </w:num>
  <w:num w:numId="20">
    <w:abstractNumId w:val="22"/>
  </w:num>
  <w:num w:numId="21">
    <w:abstractNumId w:val="4"/>
  </w:num>
  <w:num w:numId="22">
    <w:abstractNumId w:val="8"/>
  </w:num>
  <w:num w:numId="23">
    <w:abstractNumId w:val="18"/>
  </w:num>
  <w:num w:numId="24">
    <w:abstractNumId w:val="2"/>
  </w:num>
  <w:num w:numId="25">
    <w:abstractNumId w:val="11"/>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213E3"/>
    <w:rsid w:val="00036EC1"/>
    <w:rsid w:val="000419D6"/>
    <w:rsid w:val="00051110"/>
    <w:rsid w:val="000552F8"/>
    <w:rsid w:val="00056816"/>
    <w:rsid w:val="000644BC"/>
    <w:rsid w:val="000708F1"/>
    <w:rsid w:val="00071691"/>
    <w:rsid w:val="00074E03"/>
    <w:rsid w:val="00075135"/>
    <w:rsid w:val="00082AE2"/>
    <w:rsid w:val="00083526"/>
    <w:rsid w:val="00085AD3"/>
    <w:rsid w:val="00090352"/>
    <w:rsid w:val="000A223C"/>
    <w:rsid w:val="000A6366"/>
    <w:rsid w:val="000B04B1"/>
    <w:rsid w:val="000B1578"/>
    <w:rsid w:val="000D718B"/>
    <w:rsid w:val="000D7564"/>
    <w:rsid w:val="000F5255"/>
    <w:rsid w:val="000F6B2A"/>
    <w:rsid w:val="00101672"/>
    <w:rsid w:val="0010462F"/>
    <w:rsid w:val="001055E0"/>
    <w:rsid w:val="00107EE9"/>
    <w:rsid w:val="00120622"/>
    <w:rsid w:val="00127B28"/>
    <w:rsid w:val="00135845"/>
    <w:rsid w:val="001437B7"/>
    <w:rsid w:val="00144D39"/>
    <w:rsid w:val="00156362"/>
    <w:rsid w:val="001807D9"/>
    <w:rsid w:val="00182A2C"/>
    <w:rsid w:val="001870CC"/>
    <w:rsid w:val="0019116A"/>
    <w:rsid w:val="0019228E"/>
    <w:rsid w:val="00196F44"/>
    <w:rsid w:val="001A38ED"/>
    <w:rsid w:val="001A396F"/>
    <w:rsid w:val="001B0CB9"/>
    <w:rsid w:val="001B1A9A"/>
    <w:rsid w:val="001C0E63"/>
    <w:rsid w:val="001D6547"/>
    <w:rsid w:val="001E041C"/>
    <w:rsid w:val="001E074E"/>
    <w:rsid w:val="001F44C1"/>
    <w:rsid w:val="002123B8"/>
    <w:rsid w:val="00215BE2"/>
    <w:rsid w:val="0022391A"/>
    <w:rsid w:val="0023637E"/>
    <w:rsid w:val="00247339"/>
    <w:rsid w:val="00256EA2"/>
    <w:rsid w:val="002632F3"/>
    <w:rsid w:val="00265A24"/>
    <w:rsid w:val="00272D7A"/>
    <w:rsid w:val="00283C0B"/>
    <w:rsid w:val="00283C5D"/>
    <w:rsid w:val="002914D9"/>
    <w:rsid w:val="002972AA"/>
    <w:rsid w:val="002A40D8"/>
    <w:rsid w:val="002B31B2"/>
    <w:rsid w:val="002B3AAE"/>
    <w:rsid w:val="002B6194"/>
    <w:rsid w:val="002D6762"/>
    <w:rsid w:val="002F337B"/>
    <w:rsid w:val="00302898"/>
    <w:rsid w:val="0030431E"/>
    <w:rsid w:val="00310653"/>
    <w:rsid w:val="003115B6"/>
    <w:rsid w:val="00316504"/>
    <w:rsid w:val="00316D9C"/>
    <w:rsid w:val="0031707B"/>
    <w:rsid w:val="003304F9"/>
    <w:rsid w:val="00330AAA"/>
    <w:rsid w:val="003371CE"/>
    <w:rsid w:val="003404F7"/>
    <w:rsid w:val="0034105A"/>
    <w:rsid w:val="003416D8"/>
    <w:rsid w:val="00352C46"/>
    <w:rsid w:val="003627A5"/>
    <w:rsid w:val="003771B0"/>
    <w:rsid w:val="00382B8A"/>
    <w:rsid w:val="00387615"/>
    <w:rsid w:val="00393ABF"/>
    <w:rsid w:val="00393B03"/>
    <w:rsid w:val="003A2100"/>
    <w:rsid w:val="003A3B58"/>
    <w:rsid w:val="003B4466"/>
    <w:rsid w:val="003C16CC"/>
    <w:rsid w:val="003D1FE5"/>
    <w:rsid w:val="003D7ADA"/>
    <w:rsid w:val="003E05D2"/>
    <w:rsid w:val="003E06CD"/>
    <w:rsid w:val="003E3C12"/>
    <w:rsid w:val="003F624C"/>
    <w:rsid w:val="00403369"/>
    <w:rsid w:val="004104E3"/>
    <w:rsid w:val="004174B6"/>
    <w:rsid w:val="00421A20"/>
    <w:rsid w:val="00425A47"/>
    <w:rsid w:val="0042733A"/>
    <w:rsid w:val="0043176D"/>
    <w:rsid w:val="00445BF7"/>
    <w:rsid w:val="00447CCB"/>
    <w:rsid w:val="004516A7"/>
    <w:rsid w:val="004605DF"/>
    <w:rsid w:val="0047370D"/>
    <w:rsid w:val="00474136"/>
    <w:rsid w:val="0049196D"/>
    <w:rsid w:val="00492397"/>
    <w:rsid w:val="00496501"/>
    <w:rsid w:val="0049776C"/>
    <w:rsid w:val="004A7F6F"/>
    <w:rsid w:val="004B3819"/>
    <w:rsid w:val="004B4F4D"/>
    <w:rsid w:val="004B5A5C"/>
    <w:rsid w:val="004B6D80"/>
    <w:rsid w:val="004C08A9"/>
    <w:rsid w:val="004D46B3"/>
    <w:rsid w:val="004E37B1"/>
    <w:rsid w:val="004E4FFC"/>
    <w:rsid w:val="004F303C"/>
    <w:rsid w:val="004F663C"/>
    <w:rsid w:val="00504DB2"/>
    <w:rsid w:val="0051626B"/>
    <w:rsid w:val="00526DEE"/>
    <w:rsid w:val="00534FBA"/>
    <w:rsid w:val="00544CB4"/>
    <w:rsid w:val="00547245"/>
    <w:rsid w:val="00556FBB"/>
    <w:rsid w:val="005743FB"/>
    <w:rsid w:val="00574D05"/>
    <w:rsid w:val="00575084"/>
    <w:rsid w:val="00580324"/>
    <w:rsid w:val="005867A8"/>
    <w:rsid w:val="00586B5C"/>
    <w:rsid w:val="00594B68"/>
    <w:rsid w:val="00595C00"/>
    <w:rsid w:val="005B1035"/>
    <w:rsid w:val="005D3194"/>
    <w:rsid w:val="005D59D4"/>
    <w:rsid w:val="005D78BB"/>
    <w:rsid w:val="005F7418"/>
    <w:rsid w:val="006010BD"/>
    <w:rsid w:val="00601758"/>
    <w:rsid w:val="00607E3D"/>
    <w:rsid w:val="00610ADF"/>
    <w:rsid w:val="00611198"/>
    <w:rsid w:val="00620611"/>
    <w:rsid w:val="00622090"/>
    <w:rsid w:val="00631E8E"/>
    <w:rsid w:val="00650F13"/>
    <w:rsid w:val="0066177E"/>
    <w:rsid w:val="0066353E"/>
    <w:rsid w:val="00671733"/>
    <w:rsid w:val="00674116"/>
    <w:rsid w:val="00697E49"/>
    <w:rsid w:val="006A390B"/>
    <w:rsid w:val="006A6DC1"/>
    <w:rsid w:val="006B2DF4"/>
    <w:rsid w:val="006B3305"/>
    <w:rsid w:val="006C02CE"/>
    <w:rsid w:val="006C5AF6"/>
    <w:rsid w:val="006C631E"/>
    <w:rsid w:val="006C635C"/>
    <w:rsid w:val="006D7B45"/>
    <w:rsid w:val="006D7D64"/>
    <w:rsid w:val="006E32CE"/>
    <w:rsid w:val="006E3DBF"/>
    <w:rsid w:val="006F59B6"/>
    <w:rsid w:val="00730F10"/>
    <w:rsid w:val="00737123"/>
    <w:rsid w:val="007478EA"/>
    <w:rsid w:val="00760ED7"/>
    <w:rsid w:val="00764128"/>
    <w:rsid w:val="007669F1"/>
    <w:rsid w:val="007775B4"/>
    <w:rsid w:val="00792F12"/>
    <w:rsid w:val="00795CB9"/>
    <w:rsid w:val="00795F46"/>
    <w:rsid w:val="00796D40"/>
    <w:rsid w:val="007B07DA"/>
    <w:rsid w:val="007C1044"/>
    <w:rsid w:val="007D370D"/>
    <w:rsid w:val="007F0658"/>
    <w:rsid w:val="00801776"/>
    <w:rsid w:val="008162EF"/>
    <w:rsid w:val="008239B8"/>
    <w:rsid w:val="008252E1"/>
    <w:rsid w:val="008261FD"/>
    <w:rsid w:val="008463D4"/>
    <w:rsid w:val="008501CB"/>
    <w:rsid w:val="008540CA"/>
    <w:rsid w:val="008605B3"/>
    <w:rsid w:val="0086477C"/>
    <w:rsid w:val="008662C1"/>
    <w:rsid w:val="00867AF8"/>
    <w:rsid w:val="00870121"/>
    <w:rsid w:val="00870E75"/>
    <w:rsid w:val="008734BD"/>
    <w:rsid w:val="00883832"/>
    <w:rsid w:val="00884200"/>
    <w:rsid w:val="008878A5"/>
    <w:rsid w:val="00892C9C"/>
    <w:rsid w:val="008A1B51"/>
    <w:rsid w:val="008A551F"/>
    <w:rsid w:val="008B04FC"/>
    <w:rsid w:val="008B6F10"/>
    <w:rsid w:val="008B743E"/>
    <w:rsid w:val="008E2588"/>
    <w:rsid w:val="008E5B5D"/>
    <w:rsid w:val="008E64C6"/>
    <w:rsid w:val="008F2995"/>
    <w:rsid w:val="008F39DF"/>
    <w:rsid w:val="008F570E"/>
    <w:rsid w:val="009073EF"/>
    <w:rsid w:val="0094118C"/>
    <w:rsid w:val="00953569"/>
    <w:rsid w:val="009545D1"/>
    <w:rsid w:val="009562A9"/>
    <w:rsid w:val="00957C79"/>
    <w:rsid w:val="009600BF"/>
    <w:rsid w:val="0096520C"/>
    <w:rsid w:val="00984D78"/>
    <w:rsid w:val="00986B94"/>
    <w:rsid w:val="00996F24"/>
    <w:rsid w:val="009A1FBA"/>
    <w:rsid w:val="009A2D50"/>
    <w:rsid w:val="009C161A"/>
    <w:rsid w:val="009C1E53"/>
    <w:rsid w:val="009C373C"/>
    <w:rsid w:val="009D0C36"/>
    <w:rsid w:val="009E6807"/>
    <w:rsid w:val="009F19CC"/>
    <w:rsid w:val="00A03FE9"/>
    <w:rsid w:val="00A04A07"/>
    <w:rsid w:val="00A058ED"/>
    <w:rsid w:val="00A11077"/>
    <w:rsid w:val="00A22252"/>
    <w:rsid w:val="00A32B30"/>
    <w:rsid w:val="00A461DF"/>
    <w:rsid w:val="00A470DA"/>
    <w:rsid w:val="00A50BB8"/>
    <w:rsid w:val="00A77EDA"/>
    <w:rsid w:val="00A83521"/>
    <w:rsid w:val="00A906E4"/>
    <w:rsid w:val="00AA13AF"/>
    <w:rsid w:val="00AA7C44"/>
    <w:rsid w:val="00AB2538"/>
    <w:rsid w:val="00AB724A"/>
    <w:rsid w:val="00AD4125"/>
    <w:rsid w:val="00AE28D7"/>
    <w:rsid w:val="00AE2DBF"/>
    <w:rsid w:val="00AF5E2F"/>
    <w:rsid w:val="00B07CA6"/>
    <w:rsid w:val="00B16018"/>
    <w:rsid w:val="00B16374"/>
    <w:rsid w:val="00B17947"/>
    <w:rsid w:val="00B2346F"/>
    <w:rsid w:val="00B23E86"/>
    <w:rsid w:val="00B25A5E"/>
    <w:rsid w:val="00B27C7A"/>
    <w:rsid w:val="00B33F23"/>
    <w:rsid w:val="00B3557A"/>
    <w:rsid w:val="00B432C0"/>
    <w:rsid w:val="00B47E1C"/>
    <w:rsid w:val="00B544F6"/>
    <w:rsid w:val="00B54708"/>
    <w:rsid w:val="00B57606"/>
    <w:rsid w:val="00B8545B"/>
    <w:rsid w:val="00BA00EF"/>
    <w:rsid w:val="00BB5387"/>
    <w:rsid w:val="00BC2215"/>
    <w:rsid w:val="00BE348C"/>
    <w:rsid w:val="00C06EEF"/>
    <w:rsid w:val="00C126AD"/>
    <w:rsid w:val="00C16B00"/>
    <w:rsid w:val="00C23496"/>
    <w:rsid w:val="00C24A67"/>
    <w:rsid w:val="00C2572E"/>
    <w:rsid w:val="00C27798"/>
    <w:rsid w:val="00C33DDD"/>
    <w:rsid w:val="00C35BF8"/>
    <w:rsid w:val="00C4064F"/>
    <w:rsid w:val="00C46F4B"/>
    <w:rsid w:val="00C71987"/>
    <w:rsid w:val="00C75E6E"/>
    <w:rsid w:val="00C829DE"/>
    <w:rsid w:val="00C873E9"/>
    <w:rsid w:val="00C927F0"/>
    <w:rsid w:val="00CA0A2D"/>
    <w:rsid w:val="00CA2B0A"/>
    <w:rsid w:val="00CA3277"/>
    <w:rsid w:val="00CA328C"/>
    <w:rsid w:val="00CA4F0F"/>
    <w:rsid w:val="00CB0649"/>
    <w:rsid w:val="00CE0FD5"/>
    <w:rsid w:val="00CF0C9A"/>
    <w:rsid w:val="00CF5A90"/>
    <w:rsid w:val="00CF77E4"/>
    <w:rsid w:val="00D02FF4"/>
    <w:rsid w:val="00D128CD"/>
    <w:rsid w:val="00D12CD9"/>
    <w:rsid w:val="00D164AC"/>
    <w:rsid w:val="00D16A70"/>
    <w:rsid w:val="00D20CE6"/>
    <w:rsid w:val="00D2578B"/>
    <w:rsid w:val="00D3206D"/>
    <w:rsid w:val="00D33A5E"/>
    <w:rsid w:val="00D46184"/>
    <w:rsid w:val="00D46A0D"/>
    <w:rsid w:val="00D5310C"/>
    <w:rsid w:val="00D7726A"/>
    <w:rsid w:val="00D7775A"/>
    <w:rsid w:val="00DB1B05"/>
    <w:rsid w:val="00DB3F18"/>
    <w:rsid w:val="00DB6AA8"/>
    <w:rsid w:val="00DC416A"/>
    <w:rsid w:val="00DD5C2E"/>
    <w:rsid w:val="00DD7F29"/>
    <w:rsid w:val="00DE472A"/>
    <w:rsid w:val="00DE6B45"/>
    <w:rsid w:val="00E063EA"/>
    <w:rsid w:val="00E11DF1"/>
    <w:rsid w:val="00E126E4"/>
    <w:rsid w:val="00E20616"/>
    <w:rsid w:val="00E23149"/>
    <w:rsid w:val="00E262BF"/>
    <w:rsid w:val="00E32915"/>
    <w:rsid w:val="00E33E24"/>
    <w:rsid w:val="00E42BCB"/>
    <w:rsid w:val="00E45488"/>
    <w:rsid w:val="00E46DD3"/>
    <w:rsid w:val="00E5681E"/>
    <w:rsid w:val="00E6097A"/>
    <w:rsid w:val="00E6359C"/>
    <w:rsid w:val="00E64685"/>
    <w:rsid w:val="00E662FE"/>
    <w:rsid w:val="00E70205"/>
    <w:rsid w:val="00E86CCC"/>
    <w:rsid w:val="00EA0DFF"/>
    <w:rsid w:val="00EB3431"/>
    <w:rsid w:val="00EB4725"/>
    <w:rsid w:val="00EB7594"/>
    <w:rsid w:val="00EC01F9"/>
    <w:rsid w:val="00ED4F9E"/>
    <w:rsid w:val="00F0073A"/>
    <w:rsid w:val="00F0358B"/>
    <w:rsid w:val="00F05973"/>
    <w:rsid w:val="00F33821"/>
    <w:rsid w:val="00F41636"/>
    <w:rsid w:val="00F41E03"/>
    <w:rsid w:val="00F64E44"/>
    <w:rsid w:val="00F70821"/>
    <w:rsid w:val="00F85265"/>
    <w:rsid w:val="00FB0218"/>
    <w:rsid w:val="00FB1383"/>
    <w:rsid w:val="00FB46D8"/>
    <w:rsid w:val="00FB527F"/>
    <w:rsid w:val="00FB6EEA"/>
    <w:rsid w:val="00FC19C4"/>
    <w:rsid w:val="00FD7E82"/>
    <w:rsid w:val="00FE580E"/>
    <w:rsid w:val="00FF03B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9F254F"/>
  <w15:chartTrackingRefBased/>
  <w15:docId w15:val="{B4F40DED-A027-4FC9-90C0-6F68B061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textAlignment w:val="baseline"/>
    </w:pPr>
    <w:rPr>
      <w:sz w:val="24"/>
    </w:rPr>
  </w:style>
  <w:style w:type="paragraph" w:styleId="1">
    <w:name w:val="heading 1"/>
    <w:basedOn w:val="a1"/>
    <w:next w:val="a1"/>
    <w:link w:val="10"/>
    <w:qFormat/>
    <w:rsid w:val="008F570E"/>
    <w:pPr>
      <w:keepNext/>
      <w:spacing w:line="360" w:lineRule="auto"/>
      <w:jc w:val="center"/>
      <w:outlineLvl w:val="0"/>
    </w:pPr>
    <w:rPr>
      <w:b/>
      <w:sz w:val="28"/>
      <w:lang w:eastAsia="en-US"/>
    </w:rPr>
  </w:style>
  <w:style w:type="paragraph" w:styleId="3">
    <w:name w:val="heading 3"/>
    <w:basedOn w:val="a1"/>
    <w:next w:val="a1"/>
    <w:link w:val="30"/>
    <w:semiHidden/>
    <w:unhideWhenUsed/>
    <w:qFormat/>
    <w:rsid w:val="00EA0DF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Body Text 3"/>
    <w:basedOn w:val="a1"/>
    <w:rsid w:val="008162EF"/>
    <w:pPr>
      <w:spacing w:after="120"/>
      <w:textAlignment w:val="auto"/>
    </w:pPr>
    <w:rPr>
      <w:sz w:val="16"/>
      <w:szCs w:val="16"/>
    </w:rPr>
  </w:style>
  <w:style w:type="paragraph" w:styleId="a5">
    <w:name w:val="Body Text"/>
    <w:basedOn w:val="a1"/>
    <w:rsid w:val="008F570E"/>
    <w:pPr>
      <w:spacing w:after="120"/>
    </w:pPr>
  </w:style>
  <w:style w:type="paragraph" w:customStyle="1" w:styleId="a">
    <w:name w:val="хх Параграф"/>
    <w:basedOn w:val="a1"/>
    <w:rsid w:val="00C4064F"/>
    <w:pPr>
      <w:numPr>
        <w:numId w:val="1"/>
      </w:numPr>
      <w:tabs>
        <w:tab w:val="num" w:pos="-1418"/>
        <w:tab w:val="left" w:pos="993"/>
        <w:tab w:val="left" w:pos="1134"/>
      </w:tabs>
      <w:ind w:left="0" w:firstLine="567"/>
      <w:jc w:val="both"/>
    </w:pPr>
  </w:style>
  <w:style w:type="paragraph" w:customStyle="1" w:styleId="a0">
    <w:name w:val="х Параграф"/>
    <w:basedOn w:val="a1"/>
    <w:rsid w:val="00C4064F"/>
    <w:pPr>
      <w:numPr>
        <w:numId w:val="2"/>
      </w:numPr>
      <w:tabs>
        <w:tab w:val="left" w:pos="993"/>
      </w:tabs>
      <w:jc w:val="both"/>
    </w:pPr>
  </w:style>
  <w:style w:type="table" w:styleId="a6">
    <w:name w:val="Table Grid"/>
    <w:basedOn w:val="a3"/>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link w:val="a8"/>
    <w:uiPriority w:val="99"/>
    <w:rsid w:val="005743FB"/>
    <w:pPr>
      <w:tabs>
        <w:tab w:val="center" w:pos="4536"/>
        <w:tab w:val="right" w:pos="9072"/>
      </w:tabs>
    </w:pPr>
  </w:style>
  <w:style w:type="character" w:styleId="a9">
    <w:name w:val="page number"/>
    <w:basedOn w:val="a2"/>
    <w:rsid w:val="005743FB"/>
  </w:style>
  <w:style w:type="paragraph" w:styleId="aa">
    <w:name w:val="header"/>
    <w:basedOn w:val="a1"/>
    <w:link w:val="ab"/>
    <w:rsid w:val="005867A8"/>
    <w:pPr>
      <w:tabs>
        <w:tab w:val="center" w:pos="4536"/>
        <w:tab w:val="right" w:pos="9072"/>
      </w:tabs>
    </w:pPr>
  </w:style>
  <w:style w:type="paragraph" w:styleId="ac">
    <w:name w:val="footnote text"/>
    <w:basedOn w:val="a1"/>
    <w:semiHidden/>
    <w:rsid w:val="003416D8"/>
    <w:pPr>
      <w:overflowPunct/>
      <w:autoSpaceDE/>
      <w:autoSpaceDN/>
      <w:adjustRightInd/>
      <w:textAlignment w:val="auto"/>
    </w:pPr>
    <w:rPr>
      <w:sz w:val="20"/>
      <w:lang w:eastAsia="en-US"/>
    </w:rPr>
  </w:style>
  <w:style w:type="character" w:customStyle="1" w:styleId="ab">
    <w:name w:val="Горен колонтитул Знак"/>
    <w:link w:val="aa"/>
    <w:locked/>
    <w:rsid w:val="0096520C"/>
    <w:rPr>
      <w:sz w:val="24"/>
      <w:lang w:val="bg-BG" w:eastAsia="bg-BG" w:bidi="ar-SA"/>
    </w:rPr>
  </w:style>
  <w:style w:type="character" w:customStyle="1" w:styleId="10">
    <w:name w:val="Заглавие 1 Знак"/>
    <w:link w:val="1"/>
    <w:locked/>
    <w:rsid w:val="0096520C"/>
    <w:rPr>
      <w:b/>
      <w:sz w:val="28"/>
      <w:lang w:val="bg-BG" w:eastAsia="en-US" w:bidi="ar-SA"/>
    </w:rPr>
  </w:style>
  <w:style w:type="character" w:customStyle="1" w:styleId="30">
    <w:name w:val="Заглавие 3 Знак"/>
    <w:basedOn w:val="a2"/>
    <w:link w:val="3"/>
    <w:semiHidden/>
    <w:rsid w:val="00EA0DFF"/>
    <w:rPr>
      <w:rFonts w:asciiTheme="majorHAnsi" w:eastAsiaTheme="majorEastAsia" w:hAnsiTheme="majorHAnsi" w:cstheme="majorBidi"/>
      <w:color w:val="1F4D78" w:themeColor="accent1" w:themeShade="7F"/>
      <w:sz w:val="24"/>
      <w:szCs w:val="24"/>
    </w:rPr>
  </w:style>
  <w:style w:type="paragraph" w:styleId="ad">
    <w:name w:val="List Paragraph"/>
    <w:basedOn w:val="a1"/>
    <w:uiPriority w:val="34"/>
    <w:qFormat/>
    <w:rsid w:val="00EA0DFF"/>
    <w:pPr>
      <w:ind w:left="720"/>
      <w:contextualSpacing/>
    </w:pPr>
  </w:style>
  <w:style w:type="character" w:customStyle="1" w:styleId="a8">
    <w:name w:val="Долен колонтитул Знак"/>
    <w:basedOn w:val="a2"/>
    <w:link w:val="a7"/>
    <w:uiPriority w:val="99"/>
    <w:rsid w:val="009C37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91506">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 препратка" Version="1987"/>
</file>

<file path=customXml/itemProps1.xml><?xml version="1.0" encoding="utf-8"?>
<ds:datastoreItem xmlns:ds="http://schemas.openxmlformats.org/officeDocument/2006/customXml" ds:itemID="{63F87889-FD48-4122-81F3-4D0F4265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10</Pages>
  <Words>2826</Words>
  <Characters>16111</Characters>
  <Application>Microsoft Office Word</Application>
  <DocSecurity>0</DocSecurity>
  <Lines>134</Lines>
  <Paragraphs>37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Елеонора Минева-Димитрова</cp:lastModifiedBy>
  <cp:revision>49</cp:revision>
  <cp:lastPrinted>2014-10-20T14:42:00Z</cp:lastPrinted>
  <dcterms:created xsi:type="dcterms:W3CDTF">2020-03-17T09:08:00Z</dcterms:created>
  <dcterms:modified xsi:type="dcterms:W3CDTF">2020-03-30T12:47:00Z</dcterms:modified>
</cp:coreProperties>
</file>