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BodyText"/>
        <w:jc w:val="center"/>
        <w:rPr>
          <w:sz w:val="40"/>
          <w:szCs w:val="40"/>
          <w:lang w:val="ru-RU"/>
        </w:rPr>
      </w:pPr>
    </w:p>
    <w:p w:rsidR="0096520C" w:rsidRPr="004174B6" w:rsidRDefault="0096520C" w:rsidP="0096520C">
      <w:pPr>
        <w:pStyle w:val="BodyText"/>
        <w:jc w:val="center"/>
        <w:rPr>
          <w:sz w:val="40"/>
          <w:szCs w:val="40"/>
        </w:rPr>
      </w:pPr>
      <w:r w:rsidRPr="004174B6">
        <w:rPr>
          <w:sz w:val="40"/>
          <w:szCs w:val="40"/>
        </w:rPr>
        <w:t>ФАКУЛТЕТ „ОБЩЕСТВЕНО ЗДРАВЕ”</w:t>
      </w:r>
    </w:p>
    <w:p w:rsidR="0096520C" w:rsidRPr="004174B6" w:rsidRDefault="0096520C" w:rsidP="0096520C">
      <w:pPr>
        <w:pStyle w:val="BodyText"/>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д-р С. Янкуловска, 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Default="0096520C" w:rsidP="0096520C">
      <w:pPr>
        <w:spacing w:line="360" w:lineRule="auto"/>
        <w:jc w:val="center"/>
        <w:rPr>
          <w:b/>
        </w:rPr>
      </w:pP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295ABC" w:rsidRDefault="00764128" w:rsidP="0096520C">
      <w:pPr>
        <w:spacing w:line="360" w:lineRule="auto"/>
        <w:jc w:val="center"/>
        <w:rPr>
          <w:b/>
          <w:sz w:val="36"/>
          <w:szCs w:val="36"/>
        </w:rPr>
      </w:pPr>
      <w:r w:rsidRPr="00295ABC">
        <w:rPr>
          <w:b/>
          <w:sz w:val="36"/>
          <w:szCs w:val="36"/>
        </w:rPr>
        <w:t>„</w:t>
      </w:r>
      <w:r w:rsidR="00295ABC" w:rsidRPr="00295ABC">
        <w:rPr>
          <w:b/>
          <w:sz w:val="36"/>
          <w:szCs w:val="36"/>
        </w:rPr>
        <w:t>Превенция и рехабилитация на социално-значими заб</w:t>
      </w:r>
      <w:r w:rsidR="00295ABC" w:rsidRPr="00295ABC">
        <w:rPr>
          <w:b/>
          <w:sz w:val="36"/>
          <w:szCs w:val="36"/>
        </w:rPr>
        <w:t>о</w:t>
      </w:r>
      <w:r w:rsidR="00295ABC" w:rsidRPr="00295ABC">
        <w:rPr>
          <w:b/>
          <w:sz w:val="36"/>
          <w:szCs w:val="36"/>
        </w:rPr>
        <w:t>лявания</w:t>
      </w:r>
      <w:r w:rsidRPr="00295ABC">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Heading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Heading1"/>
        <w:spacing w:line="276" w:lineRule="auto"/>
        <w:rPr>
          <w:caps/>
          <w:sz w:val="32"/>
          <w:szCs w:val="32"/>
        </w:rPr>
      </w:pPr>
      <w:r w:rsidRPr="00622090">
        <w:rPr>
          <w:caps/>
          <w:sz w:val="32"/>
          <w:szCs w:val="32"/>
        </w:rPr>
        <w:t xml:space="preserve"> </w:t>
      </w:r>
      <w:r w:rsidR="00AB724A" w:rsidRPr="00295ABC">
        <w:rPr>
          <w:caps/>
          <w:sz w:val="32"/>
          <w:szCs w:val="32"/>
        </w:rPr>
        <w:t>ОКС</w:t>
      </w:r>
      <w:r w:rsidR="00295ABC" w:rsidRPr="00295ABC">
        <w:rPr>
          <w:caps/>
          <w:sz w:val="32"/>
          <w:szCs w:val="32"/>
        </w:rPr>
        <w:t xml:space="preserve"> „Магистър“</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E14355" w:rsidRDefault="0096520C" w:rsidP="0096520C">
      <w:pPr>
        <w:spacing w:line="276" w:lineRule="auto"/>
        <w:jc w:val="center"/>
        <w:rPr>
          <w:b/>
          <w:caps/>
          <w:sz w:val="28"/>
          <w:szCs w:val="28"/>
        </w:rPr>
      </w:pPr>
      <w:r w:rsidRPr="00671733">
        <w:rPr>
          <w:b/>
          <w:caps/>
          <w:color w:val="FF0000"/>
          <w:sz w:val="28"/>
          <w:szCs w:val="28"/>
        </w:rPr>
        <w:t xml:space="preserve"> </w:t>
      </w:r>
      <w:r w:rsidRPr="00E14355">
        <w:rPr>
          <w:b/>
          <w:caps/>
          <w:sz w:val="28"/>
          <w:szCs w:val="28"/>
        </w:rPr>
        <w:t>“</w:t>
      </w:r>
      <w:r w:rsidR="00295ABC" w:rsidRPr="00E14355">
        <w:rPr>
          <w:b/>
          <w:caps/>
          <w:sz w:val="28"/>
          <w:szCs w:val="28"/>
        </w:rPr>
        <w:t>МЕДИЦИНСКА РЕХАБИЛИТАЦИЯ И ЕРГОТЕРАПИЯ</w:t>
      </w:r>
      <w:r w:rsidRPr="00E14355">
        <w:rPr>
          <w:b/>
          <w:caps/>
          <w:sz w:val="28"/>
          <w:szCs w:val="28"/>
        </w:rPr>
        <w:t xml:space="preserve">” </w:t>
      </w:r>
    </w:p>
    <w:p w:rsidR="0096520C" w:rsidRPr="00E14355" w:rsidRDefault="0096520C" w:rsidP="0096520C">
      <w:pPr>
        <w:spacing w:line="360" w:lineRule="auto"/>
        <w:jc w:val="center"/>
        <w:rPr>
          <w:b/>
          <w:sz w:val="16"/>
          <w:szCs w:val="16"/>
        </w:rPr>
      </w:pPr>
    </w:p>
    <w:p w:rsidR="0096520C" w:rsidRPr="00AA3F4E" w:rsidRDefault="00295ABC" w:rsidP="0096520C">
      <w:pPr>
        <w:spacing w:line="360" w:lineRule="auto"/>
        <w:jc w:val="center"/>
        <w:rPr>
          <w:b/>
          <w:sz w:val="28"/>
          <w:szCs w:val="28"/>
          <w:lang w:val="en-US"/>
        </w:rPr>
      </w:pPr>
      <w:r w:rsidRPr="00E14355">
        <w:rPr>
          <w:b/>
          <w:sz w:val="28"/>
          <w:szCs w:val="28"/>
        </w:rPr>
        <w:t>РЕДОВНО</w:t>
      </w:r>
      <w:r w:rsidR="00AA3F4E">
        <w:rPr>
          <w:b/>
          <w:sz w:val="28"/>
          <w:szCs w:val="28"/>
        </w:rPr>
        <w:t xml:space="preserve"> ОБУЧЕНИЕ</w:t>
      </w:r>
    </w:p>
    <w:p w:rsidR="00425A47" w:rsidRDefault="00425A47" w:rsidP="00295ABC">
      <w:pPr>
        <w:spacing w:line="360" w:lineRule="auto"/>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CA328C" w:rsidRDefault="00302898" w:rsidP="00E14355">
      <w:pPr>
        <w:spacing w:line="360" w:lineRule="auto"/>
        <w:jc w:val="center"/>
        <w:rPr>
          <w:b/>
        </w:rPr>
      </w:pPr>
      <w:r>
        <w:rPr>
          <w:b/>
        </w:rPr>
        <w:t>2020</w:t>
      </w:r>
      <w:r w:rsidR="0096520C" w:rsidRPr="004174B6">
        <w:rPr>
          <w:b/>
        </w:rPr>
        <w:t xml:space="preserve"> </w:t>
      </w:r>
      <w:r w:rsidR="009F19CC" w:rsidRPr="004174B6">
        <w:rPr>
          <w:b/>
        </w:rPr>
        <w:t>г.</w:t>
      </w:r>
    </w:p>
    <w:p w:rsidR="00CA328C" w:rsidRDefault="00CA328C" w:rsidP="00E14355">
      <w:pPr>
        <w:spacing w:line="360" w:lineRule="auto"/>
        <w:jc w:val="right"/>
        <w:rPr>
          <w:b/>
        </w:rPr>
      </w:pPr>
    </w:p>
    <w:p w:rsidR="00E14355" w:rsidRPr="00E14355" w:rsidRDefault="00E14355" w:rsidP="00E14355">
      <w:pPr>
        <w:widowControl w:val="0"/>
        <w:spacing w:line="360" w:lineRule="auto"/>
        <w:ind w:firstLine="567"/>
        <w:rPr>
          <w:szCs w:val="24"/>
          <w:u w:val="single"/>
          <w:lang w:eastAsia="en-US"/>
        </w:rPr>
      </w:pPr>
      <w:r w:rsidRPr="00E14355">
        <w:rPr>
          <w:b/>
          <w:szCs w:val="24"/>
          <w:u w:val="single"/>
          <w:lang w:eastAsia="en-US"/>
        </w:rPr>
        <w:t>По изисквания на учебен план на специалност „МРиЕТ“</w:t>
      </w:r>
      <w:r w:rsidRPr="00E14355">
        <w:rPr>
          <w:szCs w:val="24"/>
          <w:u w:val="single"/>
          <w:lang w:eastAsia="en-US"/>
        </w:rPr>
        <w:t xml:space="preserve"> – задължителна</w:t>
      </w:r>
    </w:p>
    <w:p w:rsidR="00E14355" w:rsidRPr="00E14355" w:rsidRDefault="00E14355" w:rsidP="00E14355">
      <w:pPr>
        <w:tabs>
          <w:tab w:val="left" w:pos="8468"/>
        </w:tabs>
        <w:spacing w:line="360" w:lineRule="auto"/>
        <w:ind w:firstLine="567"/>
        <w:jc w:val="both"/>
        <w:rPr>
          <w:szCs w:val="24"/>
          <w:u w:val="single"/>
          <w:lang w:eastAsia="en-US"/>
        </w:rPr>
      </w:pPr>
      <w:r w:rsidRPr="00E14355">
        <w:rPr>
          <w:b/>
          <w:szCs w:val="24"/>
          <w:u w:val="single"/>
        </w:rPr>
        <w:t>Учебен семестър</w:t>
      </w:r>
      <w:r w:rsidRPr="00E14355">
        <w:rPr>
          <w:szCs w:val="24"/>
          <w:u w:val="single"/>
        </w:rPr>
        <w:t>:</w:t>
      </w:r>
      <w:r w:rsidRPr="00E14355">
        <w:rPr>
          <w:szCs w:val="24"/>
        </w:rPr>
        <w:t xml:space="preserve"> </w:t>
      </w:r>
      <w:r>
        <w:rPr>
          <w:szCs w:val="24"/>
          <w:u w:val="single"/>
          <w:lang w:eastAsia="en-US"/>
        </w:rPr>
        <w:t xml:space="preserve"> втори.</w:t>
      </w:r>
    </w:p>
    <w:p w:rsidR="00E14355" w:rsidRPr="00E14355" w:rsidRDefault="00E14355" w:rsidP="00E14355">
      <w:pPr>
        <w:spacing w:line="360" w:lineRule="auto"/>
        <w:ind w:firstLine="567"/>
        <w:jc w:val="both"/>
        <w:rPr>
          <w:szCs w:val="24"/>
        </w:rPr>
      </w:pPr>
      <w:r w:rsidRPr="00E14355">
        <w:rPr>
          <w:b/>
          <w:szCs w:val="24"/>
          <w:u w:val="single"/>
        </w:rPr>
        <w:t>Хорариум:</w:t>
      </w:r>
      <w:r>
        <w:rPr>
          <w:szCs w:val="24"/>
          <w:lang w:eastAsia="en-US"/>
        </w:rPr>
        <w:t xml:space="preserve"> 30</w:t>
      </w:r>
      <w:r w:rsidRPr="00E14355">
        <w:rPr>
          <w:szCs w:val="24"/>
          <w:lang w:eastAsia="en-US"/>
        </w:rPr>
        <w:t xml:space="preserve"> часа:</w:t>
      </w:r>
      <w:r w:rsidRPr="00E14355">
        <w:rPr>
          <w:szCs w:val="24"/>
          <w:lang w:val="ru-RU" w:eastAsia="en-US"/>
        </w:rPr>
        <w:t xml:space="preserve"> </w:t>
      </w:r>
      <w:r>
        <w:rPr>
          <w:szCs w:val="24"/>
          <w:lang w:eastAsia="en-US"/>
        </w:rPr>
        <w:t>30 ч. лекции</w:t>
      </w:r>
      <w:r w:rsidRPr="00E14355">
        <w:rPr>
          <w:szCs w:val="24"/>
        </w:rPr>
        <w:t xml:space="preserve"> </w:t>
      </w:r>
    </w:p>
    <w:p w:rsidR="00E14355" w:rsidRPr="00E14355" w:rsidRDefault="00E14355" w:rsidP="00E14355">
      <w:pPr>
        <w:spacing w:line="360" w:lineRule="auto"/>
        <w:jc w:val="center"/>
        <w:rPr>
          <w:b/>
          <w:szCs w:val="24"/>
          <w:lang w:val="ru-RU" w:eastAsia="en-US"/>
        </w:rPr>
      </w:pPr>
      <w:r w:rsidRPr="00E14355">
        <w:rPr>
          <w:b/>
          <w:bCs/>
          <w:color w:val="000000"/>
          <w:szCs w:val="24"/>
          <w:lang w:val="ru-RU" w:eastAsia="en-US"/>
        </w:rPr>
        <w:t>Разпределение на учебния материал по семестри</w:t>
      </w:r>
    </w:p>
    <w:tbl>
      <w:tblPr>
        <w:tblpPr w:leftFromText="141" w:rightFromText="141" w:vertAnchor="text" w:horzAnchor="page" w:tblpXSpec="center" w:tblpY="1"/>
        <w:tblW w:w="0" w:type="auto"/>
        <w:jc w:val="center"/>
        <w:tblLayout w:type="fixed"/>
        <w:tblCellMar>
          <w:left w:w="40" w:type="dxa"/>
          <w:right w:w="40" w:type="dxa"/>
        </w:tblCellMar>
        <w:tblLook w:val="0000" w:firstRow="0" w:lastRow="0" w:firstColumn="0" w:lastColumn="0" w:noHBand="0" w:noVBand="0"/>
      </w:tblPr>
      <w:tblGrid>
        <w:gridCol w:w="2842"/>
        <w:gridCol w:w="2985"/>
      </w:tblGrid>
      <w:tr w:rsidR="00E14355" w:rsidRPr="00E14355" w:rsidTr="00750242">
        <w:trPr>
          <w:trHeight w:hRule="exact" w:val="583"/>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E14355" w:rsidRPr="00E14355" w:rsidRDefault="00E14355" w:rsidP="00E14355">
            <w:pPr>
              <w:widowControl w:val="0"/>
              <w:shd w:val="clear" w:color="auto" w:fill="FFFFFF"/>
              <w:jc w:val="center"/>
              <w:rPr>
                <w:b/>
                <w:szCs w:val="24"/>
                <w:lang w:val="en-US" w:eastAsia="en-US"/>
              </w:rPr>
            </w:pPr>
            <w:proofErr w:type="spellStart"/>
            <w:r w:rsidRPr="00E14355">
              <w:rPr>
                <w:b/>
                <w:color w:val="000000"/>
                <w:spacing w:val="-7"/>
                <w:szCs w:val="24"/>
                <w:lang w:val="en-US" w:eastAsia="en-US"/>
              </w:rPr>
              <w:t>Семестър</w:t>
            </w:r>
            <w:proofErr w:type="spellEnd"/>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E14355" w:rsidRPr="00E14355" w:rsidRDefault="00E14355" w:rsidP="00E14355">
            <w:pPr>
              <w:widowControl w:val="0"/>
              <w:shd w:val="clear" w:color="auto" w:fill="FFFFFF"/>
              <w:jc w:val="center"/>
              <w:rPr>
                <w:b/>
                <w:szCs w:val="24"/>
                <w:lang w:val="en-US" w:eastAsia="en-US"/>
              </w:rPr>
            </w:pPr>
            <w:proofErr w:type="spellStart"/>
            <w:r w:rsidRPr="00E14355">
              <w:rPr>
                <w:b/>
                <w:color w:val="000000"/>
                <w:spacing w:val="-5"/>
                <w:szCs w:val="24"/>
                <w:lang w:val="en-US" w:eastAsia="en-US"/>
              </w:rPr>
              <w:t>Часове</w:t>
            </w:r>
            <w:proofErr w:type="spellEnd"/>
            <w:r w:rsidRPr="00E14355">
              <w:rPr>
                <w:b/>
                <w:color w:val="000000"/>
                <w:spacing w:val="-5"/>
                <w:szCs w:val="24"/>
                <w:lang w:val="en-US" w:eastAsia="en-US"/>
              </w:rPr>
              <w:t xml:space="preserve"> </w:t>
            </w:r>
            <w:proofErr w:type="spellStart"/>
            <w:r w:rsidRPr="00E14355">
              <w:rPr>
                <w:b/>
                <w:color w:val="000000"/>
                <w:spacing w:val="-5"/>
                <w:szCs w:val="24"/>
                <w:lang w:val="en-US" w:eastAsia="en-US"/>
              </w:rPr>
              <w:t>всичко</w:t>
            </w:r>
            <w:proofErr w:type="spellEnd"/>
          </w:p>
          <w:p w:rsidR="00E14355" w:rsidRPr="00E14355" w:rsidRDefault="00E14355" w:rsidP="00E14355">
            <w:pPr>
              <w:widowControl w:val="0"/>
              <w:shd w:val="clear" w:color="auto" w:fill="FFFFFF"/>
              <w:jc w:val="center"/>
              <w:rPr>
                <w:b/>
                <w:szCs w:val="24"/>
                <w:lang w:eastAsia="en-US"/>
              </w:rPr>
            </w:pPr>
            <w:r w:rsidRPr="00E14355">
              <w:rPr>
                <w:b/>
                <w:szCs w:val="24"/>
                <w:lang w:eastAsia="en-US"/>
              </w:rPr>
              <w:t>лекция</w:t>
            </w:r>
          </w:p>
        </w:tc>
      </w:tr>
      <w:tr w:rsidR="00E14355" w:rsidRPr="00E14355" w:rsidTr="00750242">
        <w:trPr>
          <w:trHeight w:hRule="exact" w:val="255"/>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E14355" w:rsidRPr="00E14355" w:rsidRDefault="00E14355" w:rsidP="00E14355">
            <w:pPr>
              <w:widowControl w:val="0"/>
              <w:shd w:val="clear" w:color="auto" w:fill="FFFFFF"/>
              <w:jc w:val="center"/>
              <w:rPr>
                <w:szCs w:val="24"/>
                <w:lang w:val="en-US" w:eastAsia="en-US"/>
              </w:rPr>
            </w:pPr>
            <w:r w:rsidRPr="00E14355">
              <w:rPr>
                <w:color w:val="000000"/>
                <w:spacing w:val="-9"/>
                <w:szCs w:val="24"/>
                <w:lang w:val="en-US" w:eastAsia="en-US"/>
              </w:rPr>
              <w:t>II</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E14355" w:rsidRPr="00E14355" w:rsidRDefault="00E14355" w:rsidP="00E14355">
            <w:pPr>
              <w:widowControl w:val="0"/>
              <w:shd w:val="clear" w:color="auto" w:fill="FFFFFF"/>
              <w:jc w:val="center"/>
              <w:rPr>
                <w:szCs w:val="24"/>
                <w:lang w:val="en-US" w:eastAsia="en-US"/>
              </w:rPr>
            </w:pPr>
            <w:r w:rsidRPr="00E14355">
              <w:rPr>
                <w:color w:val="000000"/>
                <w:spacing w:val="-15"/>
                <w:szCs w:val="24"/>
                <w:lang w:val="en-US" w:eastAsia="en-US"/>
              </w:rPr>
              <w:t>30</w:t>
            </w:r>
          </w:p>
        </w:tc>
      </w:tr>
      <w:tr w:rsidR="00E14355" w:rsidRPr="00E14355" w:rsidTr="00557226">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E14355" w:rsidRPr="00E14355" w:rsidRDefault="00E14355" w:rsidP="00557226">
            <w:pPr>
              <w:widowControl w:val="0"/>
              <w:shd w:val="clear" w:color="auto" w:fill="FFFFFF"/>
              <w:jc w:val="center"/>
              <w:rPr>
                <w:szCs w:val="24"/>
                <w:lang w:eastAsia="en-US"/>
              </w:rPr>
            </w:pPr>
            <w:proofErr w:type="spellStart"/>
            <w:r w:rsidRPr="00E14355">
              <w:rPr>
                <w:b/>
                <w:color w:val="000000"/>
                <w:spacing w:val="-1"/>
                <w:szCs w:val="24"/>
                <w:lang w:val="en-US" w:eastAsia="en-US"/>
              </w:rPr>
              <w:t>Общо</w:t>
            </w:r>
            <w:proofErr w:type="spellEnd"/>
            <w:r w:rsidRPr="00E14355">
              <w:rPr>
                <w:b/>
                <w:color w:val="000000"/>
                <w:spacing w:val="-1"/>
                <w:szCs w:val="24"/>
                <w:lang w:eastAsia="en-US"/>
              </w:rPr>
              <w:t xml:space="preserve"> всичко</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E14355" w:rsidRPr="00E14355" w:rsidRDefault="00E14355" w:rsidP="00E14355">
            <w:pPr>
              <w:widowControl w:val="0"/>
              <w:shd w:val="clear" w:color="auto" w:fill="FFFFFF"/>
              <w:jc w:val="center"/>
              <w:rPr>
                <w:szCs w:val="24"/>
                <w:lang w:eastAsia="en-US"/>
              </w:rPr>
            </w:pPr>
            <w:r w:rsidRPr="00E14355">
              <w:rPr>
                <w:color w:val="000000"/>
                <w:spacing w:val="-13"/>
                <w:szCs w:val="24"/>
                <w:lang w:eastAsia="en-US"/>
              </w:rPr>
              <w:t>30</w:t>
            </w:r>
          </w:p>
        </w:tc>
      </w:tr>
    </w:tbl>
    <w:p w:rsidR="00E14355" w:rsidRPr="00E14355" w:rsidRDefault="00E14355" w:rsidP="00E14355">
      <w:pPr>
        <w:spacing w:line="360" w:lineRule="auto"/>
        <w:ind w:firstLine="567"/>
        <w:jc w:val="both"/>
        <w:rPr>
          <w:szCs w:val="24"/>
        </w:rPr>
      </w:pPr>
    </w:p>
    <w:p w:rsidR="00E14355" w:rsidRPr="00E14355" w:rsidRDefault="00E14355" w:rsidP="00E14355">
      <w:pPr>
        <w:tabs>
          <w:tab w:val="left" w:pos="360"/>
        </w:tabs>
        <w:spacing w:line="360" w:lineRule="auto"/>
        <w:ind w:firstLine="567"/>
        <w:jc w:val="both"/>
        <w:rPr>
          <w:b/>
          <w:szCs w:val="24"/>
          <w:u w:val="single"/>
        </w:rPr>
      </w:pPr>
    </w:p>
    <w:p w:rsidR="00E14355" w:rsidRPr="00E14355" w:rsidRDefault="00E14355" w:rsidP="00E14355">
      <w:pPr>
        <w:tabs>
          <w:tab w:val="left" w:pos="360"/>
        </w:tabs>
        <w:spacing w:line="360" w:lineRule="auto"/>
        <w:ind w:firstLine="567"/>
        <w:jc w:val="both"/>
        <w:rPr>
          <w:b/>
          <w:szCs w:val="24"/>
          <w:u w:val="single"/>
        </w:rPr>
      </w:pPr>
    </w:p>
    <w:p w:rsidR="00E14355" w:rsidRDefault="00E14355" w:rsidP="00E14355">
      <w:pPr>
        <w:tabs>
          <w:tab w:val="left" w:pos="360"/>
          <w:tab w:val="left" w:pos="6975"/>
        </w:tabs>
        <w:spacing w:line="360" w:lineRule="auto"/>
        <w:jc w:val="both"/>
        <w:rPr>
          <w:b/>
          <w:szCs w:val="24"/>
          <w:u w:val="single"/>
        </w:rPr>
      </w:pPr>
    </w:p>
    <w:p w:rsidR="00E14355" w:rsidRPr="00E14355" w:rsidRDefault="00E14355" w:rsidP="00E14355">
      <w:pPr>
        <w:tabs>
          <w:tab w:val="left" w:pos="360"/>
        </w:tabs>
        <w:spacing w:line="360" w:lineRule="auto"/>
        <w:ind w:firstLine="567"/>
        <w:jc w:val="both"/>
        <w:rPr>
          <w:b/>
          <w:szCs w:val="24"/>
          <w:u w:val="single"/>
        </w:rPr>
      </w:pPr>
      <w:r w:rsidRPr="00E14355">
        <w:rPr>
          <w:b/>
          <w:szCs w:val="24"/>
          <w:u w:val="single"/>
        </w:rPr>
        <w:t xml:space="preserve">Брой кредити: </w:t>
      </w:r>
      <w:r w:rsidRPr="00E14355">
        <w:rPr>
          <w:szCs w:val="24"/>
        </w:rPr>
        <w:t>3</w:t>
      </w:r>
    </w:p>
    <w:p w:rsidR="00E14355" w:rsidRPr="00E14355" w:rsidRDefault="00E14355" w:rsidP="00E14355">
      <w:pPr>
        <w:tabs>
          <w:tab w:val="left" w:pos="360"/>
        </w:tabs>
        <w:spacing w:line="360" w:lineRule="auto"/>
        <w:ind w:firstLine="567"/>
        <w:jc w:val="both"/>
        <w:rPr>
          <w:szCs w:val="24"/>
        </w:rPr>
      </w:pPr>
      <w:r w:rsidRPr="00E14355">
        <w:rPr>
          <w:b/>
          <w:szCs w:val="24"/>
          <w:u w:val="single"/>
        </w:rPr>
        <w:t>Преподаватели:</w:t>
      </w:r>
      <w:r w:rsidRPr="00E14355">
        <w:rPr>
          <w:szCs w:val="24"/>
        </w:rPr>
        <w:t xml:space="preserve"> </w:t>
      </w:r>
    </w:p>
    <w:p w:rsidR="00E14355" w:rsidRPr="00E14355" w:rsidRDefault="00E14355" w:rsidP="00E14355">
      <w:pPr>
        <w:numPr>
          <w:ilvl w:val="0"/>
          <w:numId w:val="4"/>
        </w:numPr>
        <w:tabs>
          <w:tab w:val="num" w:pos="851"/>
        </w:tabs>
        <w:ind w:left="567" w:firstLine="0"/>
        <w:contextualSpacing/>
        <w:rPr>
          <w:szCs w:val="24"/>
          <w:lang w:eastAsia="en-US"/>
        </w:rPr>
      </w:pPr>
      <w:r w:rsidRPr="00E14355">
        <w:rPr>
          <w:szCs w:val="24"/>
          <w:lang w:eastAsia="en-US"/>
        </w:rPr>
        <w:t xml:space="preserve">Доц. Таня Николаева Мегова, д.п. Магистър по </w:t>
      </w:r>
      <w:r>
        <w:rPr>
          <w:szCs w:val="24"/>
          <w:lang w:eastAsia="en-US"/>
        </w:rPr>
        <w:t>„М</w:t>
      </w:r>
      <w:r w:rsidRPr="00E14355">
        <w:rPr>
          <w:szCs w:val="24"/>
          <w:lang w:eastAsia="en-US"/>
        </w:rPr>
        <w:t>едицинска рехабилитация и ерг</w:t>
      </w:r>
      <w:r w:rsidRPr="00E14355">
        <w:rPr>
          <w:szCs w:val="24"/>
          <w:lang w:eastAsia="en-US"/>
        </w:rPr>
        <w:t>о</w:t>
      </w:r>
      <w:r w:rsidRPr="00E14355">
        <w:rPr>
          <w:szCs w:val="24"/>
          <w:lang w:eastAsia="en-US"/>
        </w:rPr>
        <w:t>терапия</w:t>
      </w:r>
      <w:r>
        <w:rPr>
          <w:szCs w:val="24"/>
          <w:lang w:eastAsia="en-US"/>
        </w:rPr>
        <w:t>“</w:t>
      </w:r>
      <w:r w:rsidRPr="00E14355">
        <w:rPr>
          <w:szCs w:val="24"/>
          <w:lang w:eastAsia="en-US"/>
        </w:rPr>
        <w:t xml:space="preserve">, Магистър по </w:t>
      </w:r>
      <w:r>
        <w:rPr>
          <w:szCs w:val="24"/>
          <w:lang w:eastAsia="en-US"/>
        </w:rPr>
        <w:t>„У</w:t>
      </w:r>
      <w:r w:rsidRPr="00E14355">
        <w:rPr>
          <w:szCs w:val="24"/>
          <w:lang w:eastAsia="en-US"/>
        </w:rPr>
        <w:t>правление на здравните грижи</w:t>
      </w:r>
      <w:r>
        <w:rPr>
          <w:szCs w:val="24"/>
          <w:lang w:eastAsia="en-US"/>
        </w:rPr>
        <w:t>“</w:t>
      </w:r>
      <w:r w:rsidR="00557226">
        <w:rPr>
          <w:szCs w:val="24"/>
          <w:lang w:eastAsia="en-US"/>
        </w:rPr>
        <w:t>, д</w:t>
      </w:r>
      <w:r w:rsidRPr="00E14355">
        <w:rPr>
          <w:szCs w:val="24"/>
          <w:lang w:eastAsia="en-US"/>
        </w:rPr>
        <w:t>октор по педагогика. Рект</w:t>
      </w:r>
      <w:r w:rsidRPr="00E14355">
        <w:rPr>
          <w:szCs w:val="24"/>
          <w:lang w:eastAsia="en-US"/>
        </w:rPr>
        <w:t>о</w:t>
      </w:r>
      <w:r w:rsidRPr="00E14355">
        <w:rPr>
          <w:szCs w:val="24"/>
          <w:lang w:eastAsia="en-US"/>
        </w:rPr>
        <w:t>рат 1, ст. 418.</w:t>
      </w:r>
    </w:p>
    <w:p w:rsidR="00E14355" w:rsidRPr="00E14355" w:rsidRDefault="00E14355" w:rsidP="00E14355">
      <w:pPr>
        <w:tabs>
          <w:tab w:val="num" w:pos="851"/>
        </w:tabs>
        <w:ind w:firstLine="567"/>
        <w:jc w:val="both"/>
        <w:rPr>
          <w:b/>
          <w:caps/>
          <w:szCs w:val="24"/>
        </w:rPr>
      </w:pPr>
    </w:p>
    <w:p w:rsidR="00E14355" w:rsidRPr="00E14355" w:rsidRDefault="00E14355" w:rsidP="00E14355">
      <w:pPr>
        <w:numPr>
          <w:ilvl w:val="0"/>
          <w:numId w:val="15"/>
        </w:numPr>
        <w:textAlignment w:val="auto"/>
        <w:rPr>
          <w:b/>
          <w:szCs w:val="24"/>
        </w:rPr>
      </w:pPr>
      <w:r w:rsidRPr="00E14355">
        <w:rPr>
          <w:b/>
          <w:szCs w:val="24"/>
        </w:rPr>
        <w:t>АНОТАЦИЯ:</w:t>
      </w:r>
    </w:p>
    <w:p w:rsidR="00E14355" w:rsidRPr="00E14355" w:rsidRDefault="00E14355" w:rsidP="00E14355">
      <w:pPr>
        <w:textAlignment w:val="auto"/>
        <w:rPr>
          <w:i/>
          <w:color w:val="FF0000"/>
          <w:szCs w:val="24"/>
        </w:rPr>
      </w:pPr>
    </w:p>
    <w:p w:rsidR="00E14355" w:rsidRPr="00E14355" w:rsidRDefault="00E14355" w:rsidP="00E14355">
      <w:pPr>
        <w:ind w:firstLine="567"/>
        <w:jc w:val="both"/>
        <w:rPr>
          <w:szCs w:val="24"/>
          <w:lang w:val="ru-RU" w:eastAsia="en-US"/>
        </w:rPr>
      </w:pPr>
      <w:r>
        <w:rPr>
          <w:szCs w:val="24"/>
        </w:rPr>
        <w:t xml:space="preserve">Обучението по Превенция и рехабилитация на социално-значими заболявания </w:t>
      </w:r>
      <w:r w:rsidRPr="00E14355">
        <w:rPr>
          <w:b/>
          <w:szCs w:val="24"/>
          <w:u w:val="single"/>
        </w:rPr>
        <w:t>има за цел</w:t>
      </w:r>
      <w:r w:rsidRPr="00E14355">
        <w:rPr>
          <w:szCs w:val="24"/>
        </w:rPr>
        <w:t xml:space="preserve"> да </w:t>
      </w:r>
      <w:r w:rsidRPr="00E14355">
        <w:rPr>
          <w:szCs w:val="24"/>
          <w:lang w:val="ru-RU" w:eastAsia="en-US"/>
        </w:rPr>
        <w:t>създаде познания и да изгради умения у студентите за прилагане на средствата на к</w:t>
      </w:r>
      <w:r w:rsidRPr="00E14355">
        <w:rPr>
          <w:szCs w:val="24"/>
          <w:lang w:val="ru-RU" w:eastAsia="en-US"/>
        </w:rPr>
        <w:t>и</w:t>
      </w:r>
      <w:r w:rsidRPr="00E14355">
        <w:rPr>
          <w:szCs w:val="24"/>
          <w:lang w:val="ru-RU" w:eastAsia="en-US"/>
        </w:rPr>
        <w:t>незитерапията с оглед</w:t>
      </w:r>
      <w:r>
        <w:rPr>
          <w:szCs w:val="24"/>
          <w:lang w:val="ru-RU" w:eastAsia="en-US"/>
        </w:rPr>
        <w:t xml:space="preserve"> превенция и рехабилитация на социално-значимите заболявания.</w:t>
      </w:r>
      <w:r w:rsidRPr="00E14355">
        <w:rPr>
          <w:szCs w:val="24"/>
        </w:rPr>
        <w:t xml:space="preserve">. Учебната програма по дисциплината включва лекционни занятия </w:t>
      </w:r>
      <w:r>
        <w:rPr>
          <w:szCs w:val="24"/>
        </w:rPr>
        <w:t>по рехабилитация на соц</w:t>
      </w:r>
      <w:r>
        <w:rPr>
          <w:szCs w:val="24"/>
        </w:rPr>
        <w:t>и</w:t>
      </w:r>
      <w:r>
        <w:rPr>
          <w:szCs w:val="24"/>
        </w:rPr>
        <w:t>ално-значими заболявания</w:t>
      </w:r>
      <w:r w:rsidRPr="00E14355">
        <w:rPr>
          <w:szCs w:val="24"/>
        </w:rPr>
        <w:t xml:space="preserve">. Чрез лекционните занятия </w:t>
      </w:r>
      <w:r w:rsidRPr="00E14355">
        <w:rPr>
          <w:color w:val="000000"/>
          <w:szCs w:val="24"/>
          <w:lang w:eastAsia="en-US"/>
        </w:rPr>
        <w:t xml:space="preserve">студентите ще придобият </w:t>
      </w:r>
      <w:r>
        <w:rPr>
          <w:color w:val="000000"/>
          <w:szCs w:val="24"/>
          <w:lang w:eastAsia="en-US"/>
        </w:rPr>
        <w:t>теоретични</w:t>
      </w:r>
      <w:r w:rsidRPr="00E14355">
        <w:rPr>
          <w:color w:val="000000"/>
          <w:szCs w:val="24"/>
          <w:lang w:eastAsia="en-US"/>
        </w:rPr>
        <w:t xml:space="preserve"> умения за </w:t>
      </w:r>
      <w:r>
        <w:rPr>
          <w:color w:val="000000"/>
          <w:szCs w:val="24"/>
          <w:lang w:eastAsia="en-US"/>
        </w:rPr>
        <w:t xml:space="preserve">превенция и рехабилитация на социално-значими заболявания. </w:t>
      </w:r>
    </w:p>
    <w:p w:rsidR="00E14355" w:rsidRPr="00E14355" w:rsidRDefault="00E14355" w:rsidP="00E14355">
      <w:pPr>
        <w:overflowPunct/>
        <w:autoSpaceDE/>
        <w:autoSpaceDN/>
        <w:adjustRightInd/>
        <w:ind w:firstLine="567"/>
        <w:jc w:val="both"/>
        <w:textAlignment w:val="auto"/>
        <w:rPr>
          <w:szCs w:val="24"/>
          <w:lang w:eastAsia="en-US"/>
        </w:rPr>
      </w:pPr>
      <w:r w:rsidRPr="00E14355">
        <w:rPr>
          <w:szCs w:val="24"/>
          <w:lang w:eastAsia="en-US"/>
        </w:rPr>
        <w:t xml:space="preserve">В резултат на преминаване на обучението в предвидения обем и последователност на темите по настоящата програма обучаемите трябва да постигнат следните </w:t>
      </w:r>
      <w:r w:rsidRPr="00E14355">
        <w:rPr>
          <w:b/>
          <w:szCs w:val="24"/>
          <w:u w:val="single"/>
          <w:lang w:eastAsia="en-US"/>
        </w:rPr>
        <w:t>основни задачи</w:t>
      </w:r>
      <w:r w:rsidRPr="00E14355">
        <w:rPr>
          <w:szCs w:val="24"/>
          <w:lang w:eastAsia="en-US"/>
        </w:rPr>
        <w:t xml:space="preserve">: </w:t>
      </w:r>
    </w:p>
    <w:p w:rsidR="00E14355" w:rsidRPr="00E14355" w:rsidRDefault="00E14355" w:rsidP="00E14355">
      <w:pPr>
        <w:numPr>
          <w:ilvl w:val="0"/>
          <w:numId w:val="16"/>
        </w:numPr>
        <w:ind w:left="426"/>
        <w:jc w:val="both"/>
        <w:rPr>
          <w:szCs w:val="24"/>
          <w:lang w:val="ru-RU"/>
        </w:rPr>
      </w:pPr>
      <w:r w:rsidRPr="00E14355">
        <w:rPr>
          <w:szCs w:val="24"/>
          <w:lang w:val="ru-RU"/>
        </w:rPr>
        <w:t xml:space="preserve">Усвояване на теоретични познания и практически умения от студентите за </w:t>
      </w:r>
      <w:r w:rsidR="00C145B6">
        <w:rPr>
          <w:szCs w:val="24"/>
        </w:rPr>
        <w:t xml:space="preserve">превенция и рехабилитация </w:t>
      </w:r>
      <w:r w:rsidR="00C145B6">
        <w:rPr>
          <w:szCs w:val="24"/>
          <w:lang w:val="ru-RU"/>
        </w:rPr>
        <w:t>при социално-значими заболявания</w:t>
      </w:r>
      <w:r w:rsidRPr="00E14355">
        <w:rPr>
          <w:szCs w:val="24"/>
          <w:lang w:val="ru-RU"/>
        </w:rPr>
        <w:t xml:space="preserve"> и подбиране на подходящи кинезит</w:t>
      </w:r>
      <w:r w:rsidRPr="00E14355">
        <w:rPr>
          <w:szCs w:val="24"/>
          <w:lang w:val="ru-RU"/>
        </w:rPr>
        <w:t>е</w:t>
      </w:r>
      <w:r w:rsidRPr="00E14355">
        <w:rPr>
          <w:szCs w:val="24"/>
          <w:lang w:val="ru-RU"/>
        </w:rPr>
        <w:t>рапевтични средства</w:t>
      </w:r>
      <w:r w:rsidR="00C145B6">
        <w:rPr>
          <w:szCs w:val="24"/>
          <w:lang w:val="ru-RU"/>
        </w:rPr>
        <w:t xml:space="preserve"> за преодоляването им</w:t>
      </w:r>
      <w:r w:rsidRPr="00E14355">
        <w:rPr>
          <w:szCs w:val="24"/>
          <w:lang w:val="ru-RU"/>
        </w:rPr>
        <w:t xml:space="preserve">. </w:t>
      </w:r>
    </w:p>
    <w:p w:rsidR="00E14355" w:rsidRPr="00E14355" w:rsidRDefault="00E14355" w:rsidP="00E14355">
      <w:pPr>
        <w:numPr>
          <w:ilvl w:val="0"/>
          <w:numId w:val="16"/>
        </w:numPr>
        <w:ind w:left="426"/>
        <w:jc w:val="both"/>
        <w:rPr>
          <w:szCs w:val="24"/>
          <w:lang w:val="ru-RU"/>
        </w:rPr>
      </w:pPr>
      <w:r w:rsidRPr="00E14355">
        <w:rPr>
          <w:szCs w:val="24"/>
          <w:lang w:val="ru-RU"/>
        </w:rPr>
        <w:t>Обучението по дисциплината развива способности у студентите самостоятелно</w:t>
      </w:r>
      <w:r w:rsidR="00C145B6">
        <w:rPr>
          <w:szCs w:val="24"/>
          <w:lang w:val="ru-RU"/>
        </w:rPr>
        <w:t xml:space="preserve"> да и</w:t>
      </w:r>
      <w:r w:rsidR="00C145B6">
        <w:rPr>
          <w:szCs w:val="24"/>
          <w:lang w:val="ru-RU"/>
        </w:rPr>
        <w:t>з</w:t>
      </w:r>
      <w:r w:rsidR="00C145B6">
        <w:rPr>
          <w:szCs w:val="24"/>
          <w:lang w:val="ru-RU"/>
        </w:rPr>
        <w:t>граждат рехабилитационна</w:t>
      </w:r>
      <w:r w:rsidRPr="00E14355">
        <w:rPr>
          <w:szCs w:val="24"/>
          <w:lang w:val="ru-RU"/>
        </w:rPr>
        <w:t xml:space="preserve"> програма</w:t>
      </w:r>
      <w:r w:rsidRPr="00E14355">
        <w:rPr>
          <w:szCs w:val="24"/>
        </w:rPr>
        <w:t>,</w:t>
      </w:r>
      <w:r w:rsidRPr="00E14355">
        <w:rPr>
          <w:szCs w:val="24"/>
          <w:lang w:val="ru-RU"/>
        </w:rPr>
        <w:t xml:space="preserve"> като определят основните насоки и подбират най-подходящите кинезитерапевтични средства в отделните стадии на възстановителния процес.</w:t>
      </w:r>
    </w:p>
    <w:p w:rsidR="00E14355" w:rsidRPr="00E14355" w:rsidRDefault="00E14355" w:rsidP="00E14355">
      <w:pPr>
        <w:numPr>
          <w:ilvl w:val="0"/>
          <w:numId w:val="16"/>
        </w:numPr>
        <w:ind w:left="426"/>
        <w:jc w:val="both"/>
        <w:rPr>
          <w:szCs w:val="24"/>
          <w:lang w:val="ru-RU"/>
        </w:rPr>
      </w:pPr>
      <w:r w:rsidRPr="00E14355">
        <w:rPr>
          <w:szCs w:val="24"/>
          <w:lang w:val="ru-RU"/>
        </w:rPr>
        <w:t>Изграждат се умения за правилна дозировка на двигателното натоварване и за адекватна промяна на дозировката и вида на прилаганите средства с оглед ежедневната промяна във функционалното състояние.</w:t>
      </w:r>
    </w:p>
    <w:p w:rsidR="00C145B6" w:rsidRDefault="00E14355" w:rsidP="00E14355">
      <w:pPr>
        <w:numPr>
          <w:ilvl w:val="0"/>
          <w:numId w:val="16"/>
        </w:numPr>
        <w:ind w:left="426"/>
        <w:jc w:val="both"/>
        <w:rPr>
          <w:szCs w:val="24"/>
          <w:lang w:val="ru-RU"/>
        </w:rPr>
      </w:pPr>
      <w:r w:rsidRPr="00E14355">
        <w:rPr>
          <w:szCs w:val="24"/>
          <w:lang w:val="ru-RU"/>
        </w:rPr>
        <w:t xml:space="preserve"> В курса на обучението студентите усвояват умения за прилагане на основните кинезит</w:t>
      </w:r>
      <w:r w:rsidRPr="00E14355">
        <w:rPr>
          <w:szCs w:val="24"/>
          <w:lang w:val="ru-RU"/>
        </w:rPr>
        <w:t>е</w:t>
      </w:r>
      <w:r w:rsidRPr="00E14355">
        <w:rPr>
          <w:szCs w:val="24"/>
          <w:lang w:val="ru-RU"/>
        </w:rPr>
        <w:t xml:space="preserve">рапевтични средства за </w:t>
      </w:r>
      <w:r w:rsidR="00C145B6">
        <w:rPr>
          <w:szCs w:val="24"/>
          <w:lang w:val="ru-RU"/>
        </w:rPr>
        <w:t>превенция и рехабилитация на социално-значими заболявания.</w:t>
      </w:r>
    </w:p>
    <w:p w:rsidR="00E14355" w:rsidRPr="00E14355" w:rsidRDefault="00E14355" w:rsidP="00E14355">
      <w:pPr>
        <w:numPr>
          <w:ilvl w:val="0"/>
          <w:numId w:val="16"/>
        </w:numPr>
        <w:ind w:left="426"/>
        <w:jc w:val="both"/>
        <w:rPr>
          <w:szCs w:val="24"/>
          <w:lang w:val="ru-RU"/>
        </w:rPr>
      </w:pPr>
      <w:r w:rsidRPr="00E14355">
        <w:rPr>
          <w:szCs w:val="24"/>
          <w:lang w:val="ru-RU"/>
        </w:rPr>
        <w:t xml:space="preserve">Разучават се основните методически правила и стратегии за </w:t>
      </w:r>
      <w:r w:rsidR="00934761">
        <w:rPr>
          <w:szCs w:val="24"/>
          <w:lang w:val="ru-RU"/>
        </w:rPr>
        <w:t>превенция и рехабилитация на социално-значими заболявания.</w:t>
      </w:r>
    </w:p>
    <w:p w:rsidR="00E14355" w:rsidRDefault="00934761" w:rsidP="00934761">
      <w:pPr>
        <w:widowControl w:val="0"/>
        <w:tabs>
          <w:tab w:val="left" w:pos="2678"/>
        </w:tabs>
        <w:ind w:left="567"/>
        <w:jc w:val="both"/>
        <w:rPr>
          <w:szCs w:val="24"/>
        </w:rPr>
      </w:pPr>
      <w:r>
        <w:rPr>
          <w:szCs w:val="24"/>
        </w:rPr>
        <w:tab/>
      </w:r>
    </w:p>
    <w:p w:rsidR="00934761" w:rsidRDefault="00934761" w:rsidP="00934761">
      <w:pPr>
        <w:widowControl w:val="0"/>
        <w:tabs>
          <w:tab w:val="left" w:pos="2678"/>
        </w:tabs>
        <w:ind w:left="567"/>
        <w:jc w:val="both"/>
        <w:rPr>
          <w:szCs w:val="24"/>
        </w:rPr>
      </w:pPr>
    </w:p>
    <w:p w:rsidR="00934761" w:rsidRPr="00E14355" w:rsidRDefault="00934761" w:rsidP="00934761">
      <w:pPr>
        <w:widowControl w:val="0"/>
        <w:tabs>
          <w:tab w:val="left" w:pos="2678"/>
        </w:tabs>
        <w:ind w:left="567"/>
        <w:jc w:val="both"/>
        <w:rPr>
          <w:szCs w:val="24"/>
        </w:rPr>
      </w:pPr>
    </w:p>
    <w:p w:rsidR="00E14355" w:rsidRPr="00E14355" w:rsidRDefault="00E14355" w:rsidP="00E14355">
      <w:pPr>
        <w:jc w:val="both"/>
        <w:textAlignment w:val="auto"/>
        <w:rPr>
          <w:b/>
          <w:szCs w:val="24"/>
        </w:rPr>
      </w:pPr>
    </w:p>
    <w:p w:rsidR="00E14355" w:rsidRPr="00E14355" w:rsidRDefault="00E14355" w:rsidP="00E14355">
      <w:pPr>
        <w:ind w:firstLine="567"/>
        <w:jc w:val="both"/>
        <w:textAlignment w:val="auto"/>
        <w:rPr>
          <w:b/>
          <w:szCs w:val="24"/>
        </w:rPr>
      </w:pPr>
      <w:r w:rsidRPr="00E14355">
        <w:rPr>
          <w:b/>
          <w:szCs w:val="24"/>
        </w:rPr>
        <w:t xml:space="preserve">2. ОЧАКВАНИ РЕЗУЛТАТИ: </w:t>
      </w:r>
    </w:p>
    <w:p w:rsidR="00E14355" w:rsidRPr="00E14355" w:rsidRDefault="00E14355" w:rsidP="00E14355">
      <w:pPr>
        <w:ind w:firstLine="567"/>
        <w:jc w:val="center"/>
        <w:textAlignment w:val="auto"/>
        <w:rPr>
          <w:i/>
          <w:color w:val="FF0000"/>
          <w:szCs w:val="24"/>
        </w:rPr>
      </w:pPr>
    </w:p>
    <w:p w:rsidR="00B4459D" w:rsidRDefault="00E14355" w:rsidP="00B4459D">
      <w:pPr>
        <w:ind w:firstLine="360"/>
        <w:jc w:val="both"/>
        <w:rPr>
          <w:szCs w:val="24"/>
        </w:rPr>
      </w:pPr>
      <w:r w:rsidRPr="00E14355">
        <w:rPr>
          <w:szCs w:val="24"/>
        </w:rPr>
        <w:t>Очакваните резултати заложе</w:t>
      </w:r>
      <w:r w:rsidR="00B4459D">
        <w:rPr>
          <w:szCs w:val="24"/>
        </w:rPr>
        <w:t>ни в обучението по „Превенция и рехабилитация на социа</w:t>
      </w:r>
      <w:r w:rsidR="00B4459D">
        <w:rPr>
          <w:szCs w:val="24"/>
        </w:rPr>
        <w:t>л</w:t>
      </w:r>
      <w:r w:rsidR="00B4459D">
        <w:rPr>
          <w:szCs w:val="24"/>
        </w:rPr>
        <w:t>но-значими заболявания“</w:t>
      </w:r>
      <w:r w:rsidRPr="00E14355">
        <w:rPr>
          <w:szCs w:val="24"/>
        </w:rPr>
        <w:t xml:space="preserve"> по време на обучението на студентите от специалност МРиЕТ са: </w:t>
      </w:r>
    </w:p>
    <w:p w:rsidR="00E14355" w:rsidRPr="00B4459D" w:rsidRDefault="00E14355" w:rsidP="00B4459D">
      <w:pPr>
        <w:pStyle w:val="ListParagraph"/>
        <w:numPr>
          <w:ilvl w:val="0"/>
          <w:numId w:val="19"/>
        </w:numPr>
        <w:ind w:left="426" w:hanging="426"/>
        <w:jc w:val="both"/>
        <w:rPr>
          <w:szCs w:val="24"/>
        </w:rPr>
      </w:pPr>
      <w:r w:rsidRPr="00B4459D">
        <w:rPr>
          <w:szCs w:val="24"/>
        </w:rPr>
        <w:t xml:space="preserve">усвояване на умения за прилагане на основните </w:t>
      </w:r>
      <w:r w:rsidR="00B4459D">
        <w:rPr>
          <w:szCs w:val="24"/>
        </w:rPr>
        <w:t>кинезитерапевтични средства за преве</w:t>
      </w:r>
      <w:r w:rsidR="00B4459D">
        <w:rPr>
          <w:szCs w:val="24"/>
        </w:rPr>
        <w:t>н</w:t>
      </w:r>
      <w:r w:rsidR="00B4459D">
        <w:rPr>
          <w:szCs w:val="24"/>
        </w:rPr>
        <w:t>ция и рехабилитация на социално-значими заболявания.</w:t>
      </w:r>
    </w:p>
    <w:p w:rsidR="00E14355" w:rsidRPr="00E14355" w:rsidRDefault="00E14355" w:rsidP="00E14355">
      <w:pPr>
        <w:ind w:firstLine="360"/>
        <w:jc w:val="both"/>
        <w:rPr>
          <w:szCs w:val="24"/>
          <w:lang w:val="ru-RU"/>
        </w:rPr>
      </w:pPr>
      <w:r w:rsidRPr="00E14355">
        <w:rPr>
          <w:szCs w:val="24"/>
        </w:rPr>
        <w:t xml:space="preserve">Цялостния </w:t>
      </w:r>
      <w:r w:rsidRPr="00E14355">
        <w:rPr>
          <w:szCs w:val="24"/>
          <w:lang w:val="ru-RU"/>
        </w:rPr>
        <w:t xml:space="preserve">курс </w:t>
      </w:r>
      <w:r w:rsidRPr="00E14355">
        <w:rPr>
          <w:szCs w:val="24"/>
        </w:rPr>
        <w:t>на обучение развива знанията и уменията на студентите</w:t>
      </w:r>
      <w:r w:rsidRPr="00E14355">
        <w:rPr>
          <w:szCs w:val="24"/>
          <w:lang w:val="ru-RU"/>
        </w:rPr>
        <w:t xml:space="preserve"> </w:t>
      </w:r>
      <w:r w:rsidRPr="00E14355">
        <w:rPr>
          <w:szCs w:val="24"/>
        </w:rPr>
        <w:t>за същността</w:t>
      </w:r>
      <w:r w:rsidRPr="00E14355">
        <w:rPr>
          <w:szCs w:val="24"/>
          <w:lang w:val="ru-RU"/>
        </w:rPr>
        <w:t>, възможностите и основните методически правил</w:t>
      </w:r>
      <w:r w:rsidR="00B4459D">
        <w:rPr>
          <w:szCs w:val="24"/>
          <w:lang w:val="ru-RU"/>
        </w:rPr>
        <w:t>а за приложение на рехабилитацията</w:t>
      </w:r>
      <w:r w:rsidRPr="00E14355">
        <w:rPr>
          <w:szCs w:val="24"/>
        </w:rPr>
        <w:t xml:space="preserve"> и след приключването му трябва да са в състояние да: </w:t>
      </w:r>
    </w:p>
    <w:p w:rsidR="00E14355" w:rsidRPr="00E14355" w:rsidRDefault="00E14355" w:rsidP="00E14355">
      <w:pPr>
        <w:numPr>
          <w:ilvl w:val="0"/>
          <w:numId w:val="17"/>
        </w:numPr>
        <w:tabs>
          <w:tab w:val="num" w:pos="426"/>
        </w:tabs>
        <w:ind w:left="426"/>
        <w:jc w:val="both"/>
        <w:rPr>
          <w:szCs w:val="24"/>
        </w:rPr>
      </w:pPr>
      <w:r w:rsidRPr="00E14355">
        <w:rPr>
          <w:szCs w:val="24"/>
        </w:rPr>
        <w:t xml:space="preserve">Установяват </w:t>
      </w:r>
      <w:r w:rsidRPr="00E14355">
        <w:rPr>
          <w:szCs w:val="24"/>
          <w:lang w:val="ru-RU"/>
        </w:rPr>
        <w:t>и а</w:t>
      </w:r>
      <w:r w:rsidRPr="00E14355">
        <w:rPr>
          <w:szCs w:val="24"/>
        </w:rPr>
        <w:t>нализират функционалния дефицит развит от пациентите в хода на заб</w:t>
      </w:r>
      <w:r w:rsidRPr="00E14355">
        <w:rPr>
          <w:szCs w:val="24"/>
        </w:rPr>
        <w:t>о</w:t>
      </w:r>
      <w:r w:rsidRPr="00E14355">
        <w:rPr>
          <w:szCs w:val="24"/>
        </w:rPr>
        <w:t>ляването и на възстановителния процес</w:t>
      </w:r>
    </w:p>
    <w:p w:rsidR="00E14355" w:rsidRPr="00E14355" w:rsidRDefault="00E14355" w:rsidP="00E14355">
      <w:pPr>
        <w:numPr>
          <w:ilvl w:val="0"/>
          <w:numId w:val="17"/>
        </w:numPr>
        <w:tabs>
          <w:tab w:val="num" w:pos="426"/>
        </w:tabs>
        <w:ind w:left="426"/>
        <w:jc w:val="both"/>
        <w:rPr>
          <w:szCs w:val="24"/>
        </w:rPr>
      </w:pPr>
      <w:r w:rsidRPr="00E14355">
        <w:rPr>
          <w:szCs w:val="24"/>
        </w:rPr>
        <w:t>Да познават характерните особености на функционалния дефицит</w:t>
      </w:r>
      <w:r w:rsidRPr="00E14355">
        <w:rPr>
          <w:szCs w:val="24"/>
          <w:lang w:val="ru-RU"/>
        </w:rPr>
        <w:t xml:space="preserve"> развиван при различни заболявания на мускулно-скелетната, кардио-респираторна, нервната и други системи.</w:t>
      </w:r>
    </w:p>
    <w:p w:rsidR="00E14355" w:rsidRPr="00E14355" w:rsidRDefault="00E14355" w:rsidP="00E14355">
      <w:pPr>
        <w:numPr>
          <w:ilvl w:val="0"/>
          <w:numId w:val="17"/>
        </w:numPr>
        <w:tabs>
          <w:tab w:val="num" w:pos="426"/>
        </w:tabs>
        <w:ind w:left="426"/>
        <w:jc w:val="both"/>
        <w:rPr>
          <w:szCs w:val="24"/>
        </w:rPr>
      </w:pPr>
      <w:r w:rsidRPr="00E14355">
        <w:rPr>
          <w:szCs w:val="24"/>
          <w:lang w:val="ru-RU"/>
        </w:rPr>
        <w:t xml:space="preserve">Да </w:t>
      </w:r>
      <w:r w:rsidR="00B4459D">
        <w:rPr>
          <w:szCs w:val="24"/>
          <w:lang w:val="ru-RU"/>
        </w:rPr>
        <w:t>разработват рехабилитационнна</w:t>
      </w:r>
      <w:r w:rsidRPr="00E14355">
        <w:rPr>
          <w:szCs w:val="24"/>
          <w:lang w:val="ru-RU"/>
        </w:rPr>
        <w:t xml:space="preserve"> програма съобразена с конкретната нозология и и</w:t>
      </w:r>
      <w:r w:rsidRPr="00E14355">
        <w:rPr>
          <w:szCs w:val="24"/>
          <w:lang w:val="ru-RU"/>
        </w:rPr>
        <w:t>н</w:t>
      </w:r>
      <w:r w:rsidRPr="00E14355">
        <w:rPr>
          <w:szCs w:val="24"/>
          <w:lang w:val="ru-RU"/>
        </w:rPr>
        <w:t>дивидуалната характеристика на всеки отделен пациент.</w:t>
      </w:r>
    </w:p>
    <w:p w:rsidR="00E14355" w:rsidRPr="00E14355" w:rsidRDefault="00E14355" w:rsidP="00E14355">
      <w:pPr>
        <w:numPr>
          <w:ilvl w:val="0"/>
          <w:numId w:val="17"/>
        </w:numPr>
        <w:tabs>
          <w:tab w:val="num" w:pos="426"/>
        </w:tabs>
        <w:ind w:left="426"/>
        <w:jc w:val="both"/>
        <w:rPr>
          <w:szCs w:val="24"/>
        </w:rPr>
      </w:pPr>
      <w:r w:rsidRPr="00E14355">
        <w:rPr>
          <w:szCs w:val="24"/>
          <w:lang w:val="ru-RU"/>
        </w:rPr>
        <w:t xml:space="preserve">Да </w:t>
      </w:r>
      <w:r w:rsidR="00B4459D">
        <w:rPr>
          <w:szCs w:val="24"/>
          <w:lang w:val="ru-RU"/>
        </w:rPr>
        <w:t>планират рехабилитацията</w:t>
      </w:r>
      <w:r w:rsidRPr="00E14355">
        <w:rPr>
          <w:szCs w:val="24"/>
          <w:lang w:val="ru-RU"/>
        </w:rPr>
        <w:t xml:space="preserve"> в хода на цялостния функционално-възстановителен пр</w:t>
      </w:r>
      <w:r w:rsidRPr="00E14355">
        <w:rPr>
          <w:szCs w:val="24"/>
          <w:lang w:val="ru-RU"/>
        </w:rPr>
        <w:t>о</w:t>
      </w:r>
      <w:r w:rsidRPr="00E14355">
        <w:rPr>
          <w:szCs w:val="24"/>
          <w:lang w:val="ru-RU"/>
        </w:rPr>
        <w:t>цес.</w:t>
      </w:r>
    </w:p>
    <w:p w:rsidR="00E14355" w:rsidRPr="00E14355" w:rsidRDefault="00E14355" w:rsidP="00E14355">
      <w:pPr>
        <w:widowControl w:val="0"/>
        <w:numPr>
          <w:ilvl w:val="0"/>
          <w:numId w:val="17"/>
        </w:numPr>
        <w:tabs>
          <w:tab w:val="num" w:pos="426"/>
        </w:tabs>
        <w:ind w:left="426"/>
        <w:jc w:val="both"/>
        <w:rPr>
          <w:sz w:val="28"/>
          <w:szCs w:val="28"/>
        </w:rPr>
      </w:pPr>
      <w:r w:rsidRPr="00E14355">
        <w:rPr>
          <w:szCs w:val="24"/>
          <w:lang w:val="ru-RU"/>
        </w:rPr>
        <w:t>Да подбират най-ефективните средства за кинезитерапия и да прилагат адекватна доз</w:t>
      </w:r>
      <w:r w:rsidRPr="00E14355">
        <w:rPr>
          <w:szCs w:val="24"/>
          <w:lang w:val="ru-RU"/>
        </w:rPr>
        <w:t>и</w:t>
      </w:r>
      <w:r w:rsidRPr="00E14355">
        <w:rPr>
          <w:szCs w:val="24"/>
          <w:lang w:val="ru-RU"/>
        </w:rPr>
        <w:t>ровка в хода на ежедневно-променящото се функционално състояние на пациентите.</w:t>
      </w:r>
    </w:p>
    <w:p w:rsidR="00E14355" w:rsidRPr="00E14355" w:rsidRDefault="00E14355" w:rsidP="007B1611">
      <w:pPr>
        <w:rPr>
          <w:b/>
          <w:szCs w:val="24"/>
        </w:rPr>
      </w:pPr>
    </w:p>
    <w:p w:rsidR="00E14355" w:rsidRPr="00E14355" w:rsidRDefault="00E14355" w:rsidP="00E14355">
      <w:pPr>
        <w:ind w:firstLine="564"/>
        <w:rPr>
          <w:b/>
          <w:szCs w:val="24"/>
        </w:rPr>
      </w:pPr>
      <w:r w:rsidRPr="00E14355">
        <w:rPr>
          <w:b/>
          <w:szCs w:val="24"/>
        </w:rPr>
        <w:t>3. ФОРМИ НА ОБУЧЕНИЕ:</w:t>
      </w:r>
    </w:p>
    <w:p w:rsidR="00E14355" w:rsidRPr="00E14355" w:rsidRDefault="00E14355" w:rsidP="00E14355">
      <w:pPr>
        <w:numPr>
          <w:ilvl w:val="0"/>
          <w:numId w:val="12"/>
        </w:numPr>
        <w:tabs>
          <w:tab w:val="num" w:pos="0"/>
          <w:tab w:val="left" w:pos="142"/>
        </w:tabs>
        <w:ind w:left="0" w:firstLine="567"/>
        <w:rPr>
          <w:szCs w:val="24"/>
        </w:rPr>
      </w:pPr>
      <w:r w:rsidRPr="00E14355">
        <w:rPr>
          <w:szCs w:val="24"/>
        </w:rPr>
        <w:t>Лекции</w:t>
      </w:r>
    </w:p>
    <w:p w:rsidR="00E14355" w:rsidRPr="00E14355" w:rsidRDefault="00E14355" w:rsidP="0063747B">
      <w:pPr>
        <w:tabs>
          <w:tab w:val="left" w:pos="142"/>
        </w:tabs>
        <w:rPr>
          <w:szCs w:val="24"/>
        </w:rPr>
      </w:pPr>
    </w:p>
    <w:p w:rsidR="00E14355" w:rsidRPr="00E14355" w:rsidRDefault="00E14355" w:rsidP="00E14355">
      <w:pPr>
        <w:ind w:firstLine="564"/>
        <w:rPr>
          <w:szCs w:val="24"/>
        </w:rPr>
      </w:pPr>
      <w:r w:rsidRPr="00E14355">
        <w:rPr>
          <w:b/>
          <w:caps/>
          <w:szCs w:val="24"/>
        </w:rPr>
        <w:t>4. Методи на обучение:</w:t>
      </w:r>
      <w:r w:rsidRPr="00E14355">
        <w:rPr>
          <w:szCs w:val="24"/>
        </w:rPr>
        <w:t xml:space="preserve"> </w:t>
      </w:r>
    </w:p>
    <w:p w:rsidR="00E14355" w:rsidRPr="00E14355" w:rsidRDefault="00E14355" w:rsidP="0063747B">
      <w:pPr>
        <w:numPr>
          <w:ilvl w:val="0"/>
          <w:numId w:val="13"/>
        </w:numPr>
        <w:tabs>
          <w:tab w:val="num" w:pos="0"/>
        </w:tabs>
        <w:ind w:left="0" w:firstLine="567"/>
        <w:rPr>
          <w:szCs w:val="24"/>
        </w:rPr>
      </w:pPr>
      <w:r w:rsidRPr="00E14355">
        <w:rPr>
          <w:szCs w:val="24"/>
        </w:rPr>
        <w:t>лекционно изложение</w:t>
      </w:r>
    </w:p>
    <w:p w:rsidR="00E14355" w:rsidRPr="00E14355" w:rsidRDefault="00E14355" w:rsidP="0063747B">
      <w:pPr>
        <w:numPr>
          <w:ilvl w:val="0"/>
          <w:numId w:val="13"/>
        </w:numPr>
        <w:tabs>
          <w:tab w:val="num" w:pos="0"/>
        </w:tabs>
        <w:ind w:left="0" w:firstLine="567"/>
        <w:rPr>
          <w:caps/>
          <w:szCs w:val="24"/>
        </w:rPr>
      </w:pPr>
      <w:r w:rsidRPr="00E14355">
        <w:rPr>
          <w:szCs w:val="24"/>
        </w:rPr>
        <w:t>дискусии и беседи</w:t>
      </w:r>
    </w:p>
    <w:p w:rsidR="00E14355" w:rsidRPr="00E14355" w:rsidRDefault="00E14355" w:rsidP="0063747B">
      <w:pPr>
        <w:numPr>
          <w:ilvl w:val="0"/>
          <w:numId w:val="13"/>
        </w:numPr>
        <w:tabs>
          <w:tab w:val="num" w:pos="0"/>
        </w:tabs>
        <w:ind w:left="0" w:firstLine="567"/>
        <w:rPr>
          <w:caps/>
          <w:szCs w:val="24"/>
        </w:rPr>
      </w:pPr>
      <w:r w:rsidRPr="00E14355">
        <w:rPr>
          <w:szCs w:val="24"/>
        </w:rPr>
        <w:t>ситуационни задачи</w:t>
      </w:r>
    </w:p>
    <w:p w:rsidR="00E14355" w:rsidRPr="00E14355" w:rsidRDefault="00E14355" w:rsidP="00E14355">
      <w:pPr>
        <w:numPr>
          <w:ilvl w:val="0"/>
          <w:numId w:val="13"/>
        </w:numPr>
        <w:tabs>
          <w:tab w:val="num" w:pos="0"/>
        </w:tabs>
        <w:ind w:left="0" w:firstLine="567"/>
        <w:rPr>
          <w:caps/>
          <w:szCs w:val="24"/>
        </w:rPr>
      </w:pPr>
      <w:r w:rsidRPr="00E14355">
        <w:rPr>
          <w:szCs w:val="24"/>
        </w:rPr>
        <w:t>самостоятелна работа на студентите – аудиторна и извънаудиторна</w:t>
      </w:r>
    </w:p>
    <w:p w:rsidR="00E14355" w:rsidRPr="00E14355" w:rsidRDefault="00E14355" w:rsidP="00E14355">
      <w:pPr>
        <w:rPr>
          <w:sz w:val="28"/>
          <w:szCs w:val="28"/>
        </w:rPr>
      </w:pPr>
    </w:p>
    <w:p w:rsidR="00E14355" w:rsidRPr="00E14355" w:rsidRDefault="00E14355" w:rsidP="00E14355">
      <w:pPr>
        <w:tabs>
          <w:tab w:val="left" w:pos="576"/>
        </w:tabs>
        <w:jc w:val="both"/>
        <w:rPr>
          <w:szCs w:val="24"/>
          <w:lang w:eastAsia="en-US"/>
        </w:rPr>
      </w:pPr>
      <w:r w:rsidRPr="00E14355">
        <w:rPr>
          <w:b/>
          <w:szCs w:val="24"/>
          <w:lang w:eastAsia="en-US"/>
        </w:rPr>
        <w:tab/>
        <w:t>Ле</w:t>
      </w:r>
      <w:r w:rsidRPr="00E14355">
        <w:rPr>
          <w:b/>
          <w:szCs w:val="24"/>
          <w:lang w:eastAsia="en-US"/>
        </w:rPr>
        <w:softHyphen/>
        <w:t>к</w:t>
      </w:r>
      <w:r w:rsidRPr="00E14355">
        <w:rPr>
          <w:b/>
          <w:szCs w:val="24"/>
          <w:lang w:eastAsia="en-US"/>
        </w:rPr>
        <w:softHyphen/>
        <w:t xml:space="preserve">ционното изложение </w:t>
      </w:r>
      <w:r w:rsidRPr="00E14355">
        <w:rPr>
          <w:szCs w:val="24"/>
          <w:lang w:eastAsia="en-US"/>
        </w:rPr>
        <w:t>е ос</w:t>
      </w:r>
      <w:r w:rsidRPr="00E14355">
        <w:rPr>
          <w:szCs w:val="24"/>
          <w:lang w:eastAsia="en-US"/>
        </w:rPr>
        <w:softHyphen/>
        <w:t>но</w:t>
      </w:r>
      <w:r w:rsidRPr="00E14355">
        <w:rPr>
          <w:szCs w:val="24"/>
          <w:lang w:eastAsia="en-US"/>
        </w:rPr>
        <w:softHyphen/>
        <w:t>вен ме</w:t>
      </w:r>
      <w:r w:rsidRPr="00E14355">
        <w:rPr>
          <w:szCs w:val="24"/>
          <w:lang w:eastAsia="en-US"/>
        </w:rPr>
        <w:softHyphen/>
        <w:t>тод за да</w:t>
      </w:r>
      <w:r w:rsidRPr="00E14355">
        <w:rPr>
          <w:szCs w:val="24"/>
          <w:lang w:eastAsia="en-US"/>
        </w:rPr>
        <w:softHyphen/>
        <w:t>ва</w:t>
      </w:r>
      <w:r w:rsidRPr="00E14355">
        <w:rPr>
          <w:szCs w:val="24"/>
          <w:lang w:eastAsia="en-US"/>
        </w:rPr>
        <w:softHyphen/>
        <w:t>не на но</w:t>
      </w:r>
      <w:r w:rsidRPr="00E14355">
        <w:rPr>
          <w:szCs w:val="24"/>
          <w:lang w:eastAsia="en-US"/>
        </w:rPr>
        <w:softHyphen/>
        <w:t>ви зна</w:t>
      </w:r>
      <w:r w:rsidRPr="00E14355">
        <w:rPr>
          <w:szCs w:val="24"/>
          <w:lang w:eastAsia="en-US"/>
        </w:rPr>
        <w:softHyphen/>
        <w:t>ния по учебната ди</w:t>
      </w:r>
      <w:r w:rsidRPr="00E14355">
        <w:rPr>
          <w:szCs w:val="24"/>
          <w:lang w:eastAsia="en-US"/>
        </w:rPr>
        <w:t>с</w:t>
      </w:r>
      <w:r w:rsidRPr="00E14355">
        <w:rPr>
          <w:szCs w:val="24"/>
          <w:lang w:eastAsia="en-US"/>
        </w:rPr>
        <w:t>циплина. Те се водят с целия курс/поток студенти и се осигуряват от презентационни, пълн</w:t>
      </w:r>
      <w:r w:rsidRPr="00E14355">
        <w:rPr>
          <w:szCs w:val="24"/>
          <w:lang w:eastAsia="en-US"/>
        </w:rPr>
        <w:t>о</w:t>
      </w:r>
      <w:r w:rsidRPr="00E14355">
        <w:rPr>
          <w:szCs w:val="24"/>
          <w:lang w:eastAsia="en-US"/>
        </w:rPr>
        <w:t>текстови и други нагледни материали. Презентационните материали се представят чрез в</w:t>
      </w:r>
      <w:r w:rsidRPr="00E14355">
        <w:rPr>
          <w:szCs w:val="24"/>
          <w:lang w:eastAsia="en-US"/>
        </w:rPr>
        <w:t>и</w:t>
      </w:r>
      <w:r w:rsidRPr="00E14355">
        <w:rPr>
          <w:szCs w:val="24"/>
          <w:lang w:eastAsia="en-US"/>
        </w:rPr>
        <w:t>деопроектори в лекционни зали или компютри в компютърен кабинет</w:t>
      </w:r>
      <w:r w:rsidR="006422AA">
        <w:rPr>
          <w:szCs w:val="24"/>
          <w:lang w:eastAsia="en-US"/>
        </w:rPr>
        <w:t>.</w:t>
      </w:r>
      <w:bookmarkStart w:id="0" w:name="_GoBack"/>
      <w:bookmarkEnd w:id="0"/>
    </w:p>
    <w:p w:rsidR="00E14355" w:rsidRPr="00E14355" w:rsidRDefault="00E14355" w:rsidP="00E14355">
      <w:pPr>
        <w:tabs>
          <w:tab w:val="left" w:pos="576"/>
        </w:tabs>
        <w:overflowPunct/>
        <w:autoSpaceDE/>
        <w:autoSpaceDN/>
        <w:adjustRightInd/>
        <w:jc w:val="both"/>
        <w:textAlignment w:val="auto"/>
        <w:rPr>
          <w:szCs w:val="24"/>
          <w:lang w:eastAsia="en-US"/>
        </w:rPr>
      </w:pPr>
      <w:r w:rsidRPr="00E14355">
        <w:rPr>
          <w:szCs w:val="24"/>
          <w:lang w:eastAsia="en-US"/>
        </w:rPr>
        <w:tab/>
        <w:t>Съдържанието на лекциите е отворен</w:t>
      </w:r>
      <w:r w:rsidR="0063747B" w:rsidRPr="00496A33">
        <w:rPr>
          <w:szCs w:val="24"/>
          <w:lang w:eastAsia="en-US"/>
        </w:rPr>
        <w:t>о и непрекъснато се актуализира.</w:t>
      </w:r>
      <w:r w:rsidRPr="00E14355">
        <w:rPr>
          <w:szCs w:val="24"/>
          <w:lang w:eastAsia="en-US"/>
        </w:rPr>
        <w:t xml:space="preserve"> Чрез ле</w:t>
      </w:r>
      <w:r w:rsidRPr="00E14355">
        <w:rPr>
          <w:szCs w:val="24"/>
          <w:lang w:eastAsia="en-US"/>
        </w:rPr>
        <w:softHyphen/>
        <w:t>к</w:t>
      </w:r>
      <w:r w:rsidRPr="00E14355">
        <w:rPr>
          <w:szCs w:val="24"/>
          <w:lang w:eastAsia="en-US"/>
        </w:rPr>
        <w:softHyphen/>
        <w:t>ци</w:t>
      </w:r>
      <w:r w:rsidRPr="00E14355">
        <w:rPr>
          <w:szCs w:val="24"/>
          <w:lang w:eastAsia="en-US"/>
        </w:rPr>
        <w:softHyphen/>
        <w:t>он</w:t>
      </w:r>
      <w:r w:rsidRPr="00E14355">
        <w:rPr>
          <w:szCs w:val="24"/>
          <w:lang w:eastAsia="en-US"/>
        </w:rPr>
        <w:softHyphen/>
        <w:t>ни</w:t>
      </w:r>
      <w:r w:rsidRPr="00E14355">
        <w:rPr>
          <w:szCs w:val="24"/>
          <w:lang w:eastAsia="en-US"/>
        </w:rPr>
        <w:softHyphen/>
        <w:t>те за</w:t>
      </w:r>
      <w:r w:rsidRPr="00E14355">
        <w:rPr>
          <w:szCs w:val="24"/>
          <w:lang w:eastAsia="en-US"/>
        </w:rPr>
        <w:softHyphen/>
        <w:t>ня</w:t>
      </w:r>
      <w:r w:rsidRPr="00E14355">
        <w:rPr>
          <w:szCs w:val="24"/>
          <w:lang w:eastAsia="en-US"/>
        </w:rPr>
        <w:softHyphen/>
        <w:t>тия се ра</w:t>
      </w:r>
      <w:r w:rsidRPr="00E14355">
        <w:rPr>
          <w:szCs w:val="24"/>
          <w:lang w:eastAsia="en-US"/>
        </w:rPr>
        <w:softHyphen/>
        <w:t>зя</w:t>
      </w:r>
      <w:r w:rsidRPr="00E14355">
        <w:rPr>
          <w:szCs w:val="24"/>
          <w:lang w:eastAsia="en-US"/>
        </w:rPr>
        <w:softHyphen/>
        <w:t>с</w:t>
      </w:r>
      <w:r w:rsidRPr="00E14355">
        <w:rPr>
          <w:szCs w:val="24"/>
          <w:lang w:eastAsia="en-US"/>
        </w:rPr>
        <w:softHyphen/>
        <w:t>ня</w:t>
      </w:r>
      <w:r w:rsidRPr="00E14355">
        <w:rPr>
          <w:szCs w:val="24"/>
          <w:lang w:eastAsia="en-US"/>
        </w:rPr>
        <w:softHyphen/>
        <w:t>ват об</w:t>
      </w:r>
      <w:r w:rsidRPr="00E14355">
        <w:rPr>
          <w:szCs w:val="24"/>
          <w:lang w:eastAsia="en-US"/>
        </w:rPr>
        <w:softHyphen/>
        <w:t>щи</w:t>
      </w:r>
      <w:r w:rsidRPr="00E14355">
        <w:rPr>
          <w:szCs w:val="24"/>
          <w:lang w:eastAsia="en-US"/>
        </w:rPr>
        <w:softHyphen/>
        <w:t>те при</w:t>
      </w:r>
      <w:r w:rsidRPr="00E14355">
        <w:rPr>
          <w:szCs w:val="24"/>
          <w:lang w:eastAsia="en-US"/>
        </w:rPr>
        <w:softHyphen/>
        <w:t>н</w:t>
      </w:r>
      <w:r w:rsidRPr="00E14355">
        <w:rPr>
          <w:szCs w:val="24"/>
          <w:lang w:eastAsia="en-US"/>
        </w:rPr>
        <w:softHyphen/>
        <w:t>ци</w:t>
      </w:r>
      <w:r w:rsidRPr="00E14355">
        <w:rPr>
          <w:szCs w:val="24"/>
          <w:lang w:eastAsia="en-US"/>
        </w:rPr>
        <w:softHyphen/>
        <w:t>пи</w:t>
      </w:r>
      <w:r w:rsidR="0063747B" w:rsidRPr="00496A33">
        <w:rPr>
          <w:szCs w:val="24"/>
          <w:lang w:eastAsia="en-US"/>
        </w:rPr>
        <w:t xml:space="preserve"> за превенция и рехабилитация на социално-значимите заболявания</w:t>
      </w:r>
      <w:r w:rsidRPr="00E14355">
        <w:rPr>
          <w:szCs w:val="24"/>
          <w:lang w:eastAsia="en-US"/>
        </w:rPr>
        <w:t xml:space="preserve">. </w:t>
      </w:r>
    </w:p>
    <w:p w:rsidR="00E14355" w:rsidRPr="00E14355" w:rsidRDefault="00E14355" w:rsidP="0063747B">
      <w:pPr>
        <w:tabs>
          <w:tab w:val="left" w:pos="576"/>
        </w:tabs>
        <w:overflowPunct/>
        <w:autoSpaceDE/>
        <w:autoSpaceDN/>
        <w:adjustRightInd/>
        <w:jc w:val="both"/>
        <w:textAlignment w:val="auto"/>
        <w:rPr>
          <w:color w:val="FF0000"/>
        </w:rPr>
      </w:pPr>
      <w:r w:rsidRPr="00E14355">
        <w:rPr>
          <w:b/>
          <w:color w:val="FF0000"/>
          <w:lang w:eastAsia="en-US"/>
        </w:rPr>
        <w:tab/>
      </w:r>
      <w:r w:rsidRPr="00E14355">
        <w:rPr>
          <w:color w:val="FF0000"/>
        </w:rPr>
        <w:t xml:space="preserve"> </w:t>
      </w:r>
    </w:p>
    <w:p w:rsidR="00E14355" w:rsidRPr="00E14355" w:rsidRDefault="00E14355" w:rsidP="00E14355">
      <w:pPr>
        <w:ind w:firstLine="567"/>
        <w:jc w:val="both"/>
        <w:rPr>
          <w:szCs w:val="24"/>
        </w:rPr>
      </w:pPr>
      <w:r w:rsidRPr="00E14355">
        <w:rPr>
          <w:b/>
          <w:szCs w:val="24"/>
        </w:rPr>
        <w:t>Работа с материали в електронна форма от ЕСДО</w:t>
      </w:r>
      <w:r w:rsidRPr="00E14355">
        <w:rPr>
          <w:szCs w:val="24"/>
        </w:rPr>
        <w:t xml:space="preserve"> – За повишаване качеството на обучение по тази учебна дисциплина са разработени множество учебни материали в елек</w:t>
      </w:r>
      <w:r w:rsidRPr="00E14355">
        <w:rPr>
          <w:szCs w:val="24"/>
        </w:rPr>
        <w:t>т</w:t>
      </w:r>
      <w:r w:rsidRPr="00E14355">
        <w:rPr>
          <w:szCs w:val="24"/>
        </w:rPr>
        <w:t>ронна форма. Материалите са интегрирани в ЕСДО и са предоставени на студентите за роб</w:t>
      </w:r>
      <w:r w:rsidRPr="00E14355">
        <w:rPr>
          <w:szCs w:val="24"/>
        </w:rPr>
        <w:t>о</w:t>
      </w:r>
      <w:r w:rsidRPr="00E14355">
        <w:rPr>
          <w:szCs w:val="24"/>
        </w:rPr>
        <w:t>та с тях. За тази цел на всеки студент от специалността е изграден профил и са му предост</w:t>
      </w:r>
      <w:r w:rsidRPr="00E14355">
        <w:rPr>
          <w:szCs w:val="24"/>
        </w:rPr>
        <w:t>а</w:t>
      </w:r>
      <w:r w:rsidRPr="00E14355">
        <w:rPr>
          <w:szCs w:val="24"/>
        </w:rPr>
        <w:t>вени права за достъп с неговото потребителско име и парола за достъп.</w:t>
      </w:r>
      <w:r w:rsidRPr="00E14355">
        <w:rPr>
          <w:rFonts w:ascii="Calibri" w:eastAsia="+mn-ea" w:hAnsi="Calibri" w:cs="+mn-cs"/>
          <w:b/>
          <w:bCs/>
          <w:sz w:val="48"/>
          <w:szCs w:val="48"/>
        </w:rPr>
        <w:t xml:space="preserve"> </w:t>
      </w:r>
      <w:r w:rsidRPr="00E14355">
        <w:rPr>
          <w:rFonts w:eastAsia="+mn-ea"/>
          <w:bCs/>
          <w:szCs w:val="24"/>
        </w:rPr>
        <w:t>Публикуваните в ЕСДО материали</w:t>
      </w:r>
      <w:r w:rsidR="00FD020B" w:rsidRPr="00FD020B">
        <w:rPr>
          <w:rFonts w:eastAsia="+mn-ea"/>
          <w:bCs/>
          <w:szCs w:val="24"/>
        </w:rPr>
        <w:t xml:space="preserve"> са настоящата учебна програма и</w:t>
      </w:r>
      <w:r w:rsidRPr="00E14355">
        <w:rPr>
          <w:rFonts w:eastAsia="+mn-ea"/>
          <w:bCs/>
          <w:szCs w:val="24"/>
        </w:rPr>
        <w:t xml:space="preserve"> пр</w:t>
      </w:r>
      <w:r w:rsidR="00FD020B" w:rsidRPr="00FD020B">
        <w:rPr>
          <w:rFonts w:eastAsia="+mn-ea"/>
          <w:bCs/>
          <w:szCs w:val="24"/>
        </w:rPr>
        <w:t>езентации към всяка от лекциите.</w:t>
      </w:r>
      <w:r w:rsidRPr="00E14355">
        <w:rPr>
          <w:rFonts w:eastAsia="+mn-ea"/>
          <w:bCs/>
          <w:szCs w:val="24"/>
        </w:rPr>
        <w:t xml:space="preserve"> О</w:t>
      </w:r>
      <w:r w:rsidRPr="00E14355">
        <w:rPr>
          <w:rFonts w:eastAsia="+mn-ea"/>
          <w:bCs/>
          <w:szCs w:val="24"/>
        </w:rPr>
        <w:t>с</w:t>
      </w:r>
      <w:r w:rsidRPr="00E14355">
        <w:rPr>
          <w:rFonts w:eastAsia="+mn-ea"/>
          <w:bCs/>
          <w:szCs w:val="24"/>
        </w:rPr>
        <w:t>вен тези материали в ЕСДО са интегрирани също допълнителни материали, имащи отнош</w:t>
      </w:r>
      <w:r w:rsidRPr="00E14355">
        <w:rPr>
          <w:rFonts w:eastAsia="+mn-ea"/>
          <w:bCs/>
          <w:szCs w:val="24"/>
        </w:rPr>
        <w:t>е</w:t>
      </w:r>
      <w:r w:rsidRPr="00E14355">
        <w:rPr>
          <w:rFonts w:eastAsia="+mn-ea"/>
          <w:bCs/>
          <w:szCs w:val="24"/>
        </w:rPr>
        <w:t>ние към лекционния курс, конспект за провеждане</w:t>
      </w:r>
      <w:r w:rsidR="00FD020B" w:rsidRPr="00FD020B">
        <w:rPr>
          <w:rFonts w:eastAsia="+mn-ea"/>
          <w:bCs/>
          <w:szCs w:val="24"/>
        </w:rPr>
        <w:t xml:space="preserve"> на семестриален изпит и литература</w:t>
      </w:r>
      <w:r w:rsidRPr="00E14355">
        <w:rPr>
          <w:rFonts w:eastAsia="+mn-ea"/>
          <w:bCs/>
          <w:szCs w:val="24"/>
        </w:rPr>
        <w:t xml:space="preserve"> за самостоятелна работа по цялата дисциплина.</w:t>
      </w:r>
    </w:p>
    <w:p w:rsidR="00E14355" w:rsidRPr="00E14355" w:rsidRDefault="00E14355" w:rsidP="00E14355">
      <w:pPr>
        <w:ind w:firstLine="567"/>
        <w:jc w:val="both"/>
      </w:pPr>
    </w:p>
    <w:p w:rsidR="00E14355" w:rsidRPr="00E14355" w:rsidRDefault="00E14355" w:rsidP="00E14355">
      <w:pPr>
        <w:jc w:val="center"/>
        <w:rPr>
          <w:b/>
          <w:szCs w:val="24"/>
        </w:rPr>
      </w:pPr>
    </w:p>
    <w:p w:rsidR="00E14355" w:rsidRPr="00E14355" w:rsidRDefault="00E14355" w:rsidP="00E14355">
      <w:pPr>
        <w:jc w:val="center"/>
        <w:rPr>
          <w:b/>
          <w:szCs w:val="24"/>
        </w:rPr>
      </w:pPr>
      <w:r w:rsidRPr="00E14355">
        <w:rPr>
          <w:b/>
          <w:szCs w:val="24"/>
        </w:rPr>
        <w:t>5. ТЕМАТИЧНО РАЗПРЕДЕЛЕНИЕ НА УЧЕБНИЯ МАТЕРИАЛ</w:t>
      </w:r>
    </w:p>
    <w:p w:rsidR="00E14355" w:rsidRDefault="00E14355" w:rsidP="00E14355">
      <w:pPr>
        <w:jc w:val="center"/>
        <w:rPr>
          <w:b/>
          <w:szCs w:val="24"/>
        </w:rPr>
      </w:pP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52"/>
        <w:gridCol w:w="7796"/>
        <w:gridCol w:w="693"/>
      </w:tblGrid>
      <w:tr w:rsidR="00FD020B" w:rsidRPr="00FD020B" w:rsidTr="00557226">
        <w:trPr>
          <w:jc w:val="center"/>
        </w:trPr>
        <w:tc>
          <w:tcPr>
            <w:tcW w:w="552" w:type="dxa"/>
            <w:shd w:val="pct10" w:color="auto" w:fill="auto"/>
            <w:vAlign w:val="center"/>
          </w:tcPr>
          <w:p w:rsidR="00FD020B" w:rsidRPr="00FD020B" w:rsidRDefault="00FD020B" w:rsidP="00FD020B">
            <w:pPr>
              <w:jc w:val="center"/>
              <w:rPr>
                <w:b/>
                <w:szCs w:val="24"/>
              </w:rPr>
            </w:pPr>
            <w:r w:rsidRPr="00FD020B">
              <w:rPr>
                <w:b/>
                <w:szCs w:val="24"/>
              </w:rPr>
              <w:t>№</w:t>
            </w:r>
          </w:p>
        </w:tc>
        <w:tc>
          <w:tcPr>
            <w:tcW w:w="7796" w:type="dxa"/>
            <w:shd w:val="pct10" w:color="auto" w:fill="auto"/>
          </w:tcPr>
          <w:p w:rsidR="00FD020B" w:rsidRPr="00FD020B" w:rsidRDefault="00FD020B" w:rsidP="00FD020B">
            <w:pPr>
              <w:jc w:val="center"/>
              <w:rPr>
                <w:b/>
                <w:szCs w:val="24"/>
              </w:rPr>
            </w:pPr>
            <w:r w:rsidRPr="00FD020B">
              <w:rPr>
                <w:b/>
                <w:szCs w:val="24"/>
              </w:rPr>
              <w:t xml:space="preserve">ТЕМАТИЧЕН ПЛАН НА </w:t>
            </w:r>
          </w:p>
          <w:p w:rsidR="00FD020B" w:rsidRPr="00FD020B" w:rsidRDefault="00FD020B" w:rsidP="00FD020B">
            <w:pPr>
              <w:jc w:val="center"/>
              <w:rPr>
                <w:b/>
                <w:szCs w:val="24"/>
              </w:rPr>
            </w:pPr>
            <w:r w:rsidRPr="00FD020B">
              <w:rPr>
                <w:b/>
                <w:szCs w:val="24"/>
              </w:rPr>
              <w:t>НА ЛЕКЦИИТЕ ПО „</w:t>
            </w:r>
            <w:r>
              <w:rPr>
                <w:b/>
                <w:szCs w:val="24"/>
              </w:rPr>
              <w:t>ПРЕВЕНЦИЯ И РЕХАБИЛИТАЦИЯ НА С</w:t>
            </w:r>
            <w:r>
              <w:rPr>
                <w:b/>
                <w:szCs w:val="24"/>
              </w:rPr>
              <w:t>О</w:t>
            </w:r>
            <w:r>
              <w:rPr>
                <w:b/>
                <w:szCs w:val="24"/>
              </w:rPr>
              <w:t>ЦИАЛНО-ЗНАЧИМИ ЗАБОЛЯВАНИЯ</w:t>
            </w:r>
            <w:r w:rsidRPr="00FD020B">
              <w:rPr>
                <w:b/>
                <w:szCs w:val="24"/>
              </w:rPr>
              <w:t>”</w:t>
            </w:r>
          </w:p>
        </w:tc>
        <w:tc>
          <w:tcPr>
            <w:tcW w:w="693" w:type="dxa"/>
            <w:shd w:val="pct10" w:color="auto" w:fill="auto"/>
          </w:tcPr>
          <w:p w:rsidR="00FD020B" w:rsidRPr="00FD020B" w:rsidRDefault="00FD020B" w:rsidP="00FD020B">
            <w:pPr>
              <w:jc w:val="center"/>
              <w:rPr>
                <w:b/>
                <w:szCs w:val="24"/>
              </w:rPr>
            </w:pPr>
            <w:r w:rsidRPr="00FD020B">
              <w:rPr>
                <w:b/>
                <w:szCs w:val="24"/>
              </w:rPr>
              <w:t>Ч</w:t>
            </w:r>
            <w:r w:rsidRPr="00FD020B">
              <w:rPr>
                <w:b/>
                <w:szCs w:val="24"/>
              </w:rPr>
              <w:t>а</w:t>
            </w:r>
            <w:r w:rsidRPr="00FD020B">
              <w:rPr>
                <w:b/>
                <w:szCs w:val="24"/>
              </w:rPr>
              <w:t>сове</w:t>
            </w:r>
          </w:p>
        </w:tc>
      </w:tr>
      <w:tr w:rsidR="00FD020B" w:rsidRPr="00FD020B" w:rsidTr="00557226">
        <w:trPr>
          <w:jc w:val="center"/>
        </w:trPr>
        <w:tc>
          <w:tcPr>
            <w:tcW w:w="552" w:type="dxa"/>
            <w:vAlign w:val="center"/>
          </w:tcPr>
          <w:p w:rsidR="00FD020B" w:rsidRPr="00FD020B" w:rsidRDefault="00FD020B" w:rsidP="00FD020B">
            <w:pPr>
              <w:spacing w:before="120" w:after="60"/>
              <w:rPr>
                <w:szCs w:val="24"/>
              </w:rPr>
            </w:pPr>
          </w:p>
        </w:tc>
        <w:tc>
          <w:tcPr>
            <w:tcW w:w="7796" w:type="dxa"/>
          </w:tcPr>
          <w:p w:rsidR="00FD020B" w:rsidRPr="00FD020B" w:rsidRDefault="00FD020B" w:rsidP="00FD020B">
            <w:pPr>
              <w:spacing w:before="120" w:after="60"/>
              <w:jc w:val="center"/>
              <w:rPr>
                <w:b/>
                <w:szCs w:val="24"/>
              </w:rPr>
            </w:pPr>
            <w:r w:rsidRPr="00FD020B">
              <w:rPr>
                <w:b/>
                <w:szCs w:val="24"/>
                <w:lang w:val="en-US"/>
              </w:rPr>
              <w:t>I</w:t>
            </w:r>
            <w:r w:rsidR="009C7339">
              <w:rPr>
                <w:b/>
                <w:szCs w:val="24"/>
                <w:lang w:val="en-US"/>
              </w:rPr>
              <w:t>I</w:t>
            </w:r>
            <w:r w:rsidRPr="00FD020B">
              <w:rPr>
                <w:b/>
                <w:szCs w:val="24"/>
                <w:lang w:val="en-US"/>
              </w:rPr>
              <w:t xml:space="preserve"> </w:t>
            </w:r>
            <w:r w:rsidRPr="00FD020B">
              <w:rPr>
                <w:b/>
                <w:szCs w:val="24"/>
              </w:rPr>
              <w:t>семестър</w:t>
            </w:r>
          </w:p>
        </w:tc>
        <w:tc>
          <w:tcPr>
            <w:tcW w:w="693" w:type="dxa"/>
          </w:tcPr>
          <w:p w:rsidR="00FD020B" w:rsidRPr="00FD020B" w:rsidRDefault="00FD020B" w:rsidP="00FD020B">
            <w:pPr>
              <w:spacing w:before="120" w:after="60"/>
              <w:jc w:val="center"/>
              <w:rPr>
                <w:szCs w:val="24"/>
                <w:lang w:val="en-US"/>
              </w:rPr>
            </w:pPr>
          </w:p>
        </w:tc>
      </w:tr>
      <w:tr w:rsidR="00FD020B" w:rsidRPr="00FD020B" w:rsidTr="00557226">
        <w:trPr>
          <w:trHeight w:val="397"/>
          <w:jc w:val="center"/>
        </w:trPr>
        <w:tc>
          <w:tcPr>
            <w:tcW w:w="552" w:type="dxa"/>
            <w:tcBorders>
              <w:right w:val="single" w:sz="4" w:space="0" w:color="auto"/>
            </w:tcBorders>
            <w:shd w:val="clear" w:color="auto" w:fill="FFFFFF" w:themeFill="background1"/>
            <w:vAlign w:val="center"/>
          </w:tcPr>
          <w:p w:rsidR="00FD020B" w:rsidRPr="00FD020B" w:rsidRDefault="00FD020B" w:rsidP="00FD020B">
            <w:pPr>
              <w:jc w:val="center"/>
            </w:pPr>
            <w:r w:rsidRPr="00FD020B">
              <w:t>1.</w:t>
            </w:r>
          </w:p>
        </w:tc>
        <w:tc>
          <w:tcPr>
            <w:tcW w:w="7796" w:type="dxa"/>
            <w:tcBorders>
              <w:left w:val="single" w:sz="4" w:space="0" w:color="auto"/>
              <w:right w:val="single" w:sz="4" w:space="0" w:color="auto"/>
            </w:tcBorders>
            <w:shd w:val="clear" w:color="auto" w:fill="FFFFFF" w:themeFill="background1"/>
            <w:vAlign w:val="center"/>
          </w:tcPr>
          <w:p w:rsidR="00FD020B" w:rsidRPr="00922CF9" w:rsidRDefault="00922CF9" w:rsidP="00FD020B">
            <w:pPr>
              <w:rPr>
                <w:lang w:eastAsia="en-US"/>
              </w:rPr>
            </w:pPr>
            <w:r>
              <w:rPr>
                <w:lang w:val="ru-RU"/>
              </w:rPr>
              <w:t>Прев. и рехабилитация при болни с</w:t>
            </w:r>
            <w:r w:rsidR="00FD020B">
              <w:rPr>
                <w:lang w:val="ru-RU"/>
              </w:rPr>
              <w:t xml:space="preserve"> </w:t>
            </w:r>
            <w:r>
              <w:t>миокарден инфарк и артер. хиперт.</w:t>
            </w:r>
          </w:p>
        </w:tc>
        <w:tc>
          <w:tcPr>
            <w:tcW w:w="693" w:type="dxa"/>
            <w:tcBorders>
              <w:left w:val="single" w:sz="4" w:space="0" w:color="auto"/>
            </w:tcBorders>
            <w:shd w:val="clear" w:color="auto" w:fill="FFFFFF" w:themeFill="background1"/>
            <w:vAlign w:val="center"/>
          </w:tcPr>
          <w:p w:rsidR="00FD020B" w:rsidRPr="00922CF9" w:rsidRDefault="000D1396" w:rsidP="00FD020B">
            <w:pPr>
              <w:jc w:val="center"/>
            </w:pPr>
            <w:r>
              <w:t>5</w:t>
            </w:r>
          </w:p>
        </w:tc>
      </w:tr>
      <w:tr w:rsidR="00FD020B" w:rsidRPr="00FD020B" w:rsidTr="00557226">
        <w:trPr>
          <w:trHeight w:val="397"/>
          <w:jc w:val="center"/>
        </w:trPr>
        <w:tc>
          <w:tcPr>
            <w:tcW w:w="552" w:type="dxa"/>
            <w:tcBorders>
              <w:right w:val="single" w:sz="4" w:space="0" w:color="auto"/>
            </w:tcBorders>
            <w:shd w:val="clear" w:color="auto" w:fill="FFFFFF" w:themeFill="background1"/>
            <w:vAlign w:val="center"/>
          </w:tcPr>
          <w:p w:rsidR="00FD020B" w:rsidRPr="00FD020B" w:rsidRDefault="00FD020B" w:rsidP="00FD020B">
            <w:pPr>
              <w:jc w:val="center"/>
            </w:pPr>
            <w:r w:rsidRPr="00FD020B">
              <w:t>2.</w:t>
            </w:r>
          </w:p>
        </w:tc>
        <w:tc>
          <w:tcPr>
            <w:tcW w:w="7796" w:type="dxa"/>
            <w:tcBorders>
              <w:left w:val="single" w:sz="4" w:space="0" w:color="auto"/>
              <w:right w:val="single" w:sz="4" w:space="0" w:color="auto"/>
            </w:tcBorders>
            <w:shd w:val="clear" w:color="auto" w:fill="FFFFFF" w:themeFill="background1"/>
            <w:vAlign w:val="center"/>
          </w:tcPr>
          <w:p w:rsidR="00FD020B" w:rsidRPr="00FD020B" w:rsidRDefault="00922CF9" w:rsidP="00FD020B">
            <w:pPr>
              <w:rPr>
                <w:lang w:val="ru-RU"/>
              </w:rPr>
            </w:pPr>
            <w:r>
              <w:rPr>
                <w:lang w:val="ru-RU"/>
              </w:rPr>
              <w:t>Прев. и рехабилитация при болни след кардиохирургия.</w:t>
            </w:r>
          </w:p>
        </w:tc>
        <w:tc>
          <w:tcPr>
            <w:tcW w:w="693" w:type="dxa"/>
            <w:tcBorders>
              <w:left w:val="single" w:sz="4" w:space="0" w:color="auto"/>
            </w:tcBorders>
            <w:shd w:val="clear" w:color="auto" w:fill="FFFFFF" w:themeFill="background1"/>
            <w:vAlign w:val="center"/>
          </w:tcPr>
          <w:p w:rsidR="00FD020B" w:rsidRPr="00FD020B" w:rsidRDefault="00FD020B" w:rsidP="00FD020B">
            <w:pPr>
              <w:jc w:val="center"/>
            </w:pPr>
            <w:r>
              <w:t>5</w:t>
            </w:r>
          </w:p>
        </w:tc>
      </w:tr>
      <w:tr w:rsidR="00FD020B" w:rsidRPr="00FD020B" w:rsidTr="00557226">
        <w:trPr>
          <w:trHeight w:val="397"/>
          <w:jc w:val="center"/>
        </w:trPr>
        <w:tc>
          <w:tcPr>
            <w:tcW w:w="552" w:type="dxa"/>
            <w:tcBorders>
              <w:right w:val="single" w:sz="4" w:space="0" w:color="auto"/>
            </w:tcBorders>
            <w:shd w:val="clear" w:color="auto" w:fill="FFFFFF" w:themeFill="background1"/>
            <w:vAlign w:val="center"/>
          </w:tcPr>
          <w:p w:rsidR="00FD020B" w:rsidRPr="00FD020B" w:rsidRDefault="00FD020B" w:rsidP="00FD020B">
            <w:pPr>
              <w:jc w:val="center"/>
            </w:pPr>
            <w:r w:rsidRPr="00FD020B">
              <w:t>3.</w:t>
            </w:r>
          </w:p>
        </w:tc>
        <w:tc>
          <w:tcPr>
            <w:tcW w:w="7796" w:type="dxa"/>
            <w:tcBorders>
              <w:left w:val="single" w:sz="4" w:space="0" w:color="auto"/>
              <w:right w:val="single" w:sz="4" w:space="0" w:color="auto"/>
            </w:tcBorders>
            <w:shd w:val="clear" w:color="auto" w:fill="FFFFFF" w:themeFill="background1"/>
            <w:vAlign w:val="center"/>
          </w:tcPr>
          <w:p w:rsidR="00FD020B" w:rsidRPr="00FD020B" w:rsidRDefault="00922CF9" w:rsidP="00FD020B">
            <w:pPr>
              <w:rPr>
                <w:lang w:eastAsia="en-US"/>
              </w:rPr>
            </w:pPr>
            <w:r>
              <w:rPr>
                <w:lang w:val="ru-RU"/>
              </w:rPr>
              <w:t>Прев. и рехабилитация при болни с исхемична болест на сърцето</w:t>
            </w:r>
            <w:r w:rsidR="00912116">
              <w:rPr>
                <w:lang w:val="ru-RU"/>
              </w:rPr>
              <w:t>, САП.</w:t>
            </w:r>
          </w:p>
        </w:tc>
        <w:tc>
          <w:tcPr>
            <w:tcW w:w="693" w:type="dxa"/>
            <w:tcBorders>
              <w:left w:val="single" w:sz="4" w:space="0" w:color="auto"/>
            </w:tcBorders>
            <w:shd w:val="clear" w:color="auto" w:fill="FFFFFF" w:themeFill="background1"/>
            <w:vAlign w:val="center"/>
          </w:tcPr>
          <w:p w:rsidR="00FD020B" w:rsidRPr="00FD020B" w:rsidRDefault="00FD020B" w:rsidP="00FD020B">
            <w:pPr>
              <w:jc w:val="center"/>
            </w:pPr>
            <w:r>
              <w:t>5</w:t>
            </w:r>
          </w:p>
        </w:tc>
      </w:tr>
      <w:tr w:rsidR="00FD020B" w:rsidRPr="00FD020B" w:rsidTr="00557226">
        <w:trPr>
          <w:trHeight w:val="397"/>
          <w:jc w:val="center"/>
        </w:trPr>
        <w:tc>
          <w:tcPr>
            <w:tcW w:w="552" w:type="dxa"/>
            <w:tcBorders>
              <w:right w:val="single" w:sz="4" w:space="0" w:color="auto"/>
            </w:tcBorders>
            <w:shd w:val="clear" w:color="auto" w:fill="FFFFFF" w:themeFill="background1"/>
            <w:vAlign w:val="center"/>
          </w:tcPr>
          <w:p w:rsidR="00FD020B" w:rsidRPr="00FD020B" w:rsidRDefault="00FD020B" w:rsidP="00FD020B">
            <w:pPr>
              <w:jc w:val="center"/>
            </w:pPr>
            <w:r w:rsidRPr="00FD020B">
              <w:t>4.</w:t>
            </w:r>
          </w:p>
        </w:tc>
        <w:tc>
          <w:tcPr>
            <w:tcW w:w="7796" w:type="dxa"/>
            <w:tcBorders>
              <w:left w:val="single" w:sz="4" w:space="0" w:color="auto"/>
              <w:right w:val="single" w:sz="4" w:space="0" w:color="auto"/>
            </w:tcBorders>
            <w:shd w:val="clear" w:color="auto" w:fill="FFFFFF" w:themeFill="background1"/>
            <w:vAlign w:val="center"/>
          </w:tcPr>
          <w:p w:rsidR="00FD020B" w:rsidRPr="00FD020B" w:rsidRDefault="00922CF9" w:rsidP="00922CF9">
            <w:pPr>
              <w:rPr>
                <w:lang w:eastAsia="en-US"/>
              </w:rPr>
            </w:pPr>
            <w:r>
              <w:rPr>
                <w:lang w:val="ru-RU"/>
              </w:rPr>
              <w:t>Прев. и рехабилитация при болни с мозъчен инсулт.</w:t>
            </w:r>
          </w:p>
        </w:tc>
        <w:tc>
          <w:tcPr>
            <w:tcW w:w="693" w:type="dxa"/>
            <w:tcBorders>
              <w:left w:val="single" w:sz="4" w:space="0" w:color="auto"/>
            </w:tcBorders>
            <w:shd w:val="clear" w:color="auto" w:fill="FFFFFF" w:themeFill="background1"/>
            <w:vAlign w:val="center"/>
          </w:tcPr>
          <w:p w:rsidR="00FD020B" w:rsidRPr="00FD020B" w:rsidRDefault="009C7339" w:rsidP="00FD020B">
            <w:pPr>
              <w:jc w:val="center"/>
            </w:pPr>
            <w:r>
              <w:t>5</w:t>
            </w:r>
          </w:p>
        </w:tc>
      </w:tr>
      <w:tr w:rsidR="00FD020B" w:rsidRPr="00FD020B" w:rsidTr="00557226">
        <w:trPr>
          <w:trHeight w:val="397"/>
          <w:jc w:val="center"/>
        </w:trPr>
        <w:tc>
          <w:tcPr>
            <w:tcW w:w="552" w:type="dxa"/>
            <w:tcBorders>
              <w:right w:val="single" w:sz="4" w:space="0" w:color="auto"/>
            </w:tcBorders>
            <w:shd w:val="clear" w:color="auto" w:fill="FFFFFF" w:themeFill="background1"/>
            <w:vAlign w:val="center"/>
          </w:tcPr>
          <w:p w:rsidR="00FD020B" w:rsidRPr="00FD020B" w:rsidRDefault="00FD020B" w:rsidP="00FD020B">
            <w:pPr>
              <w:jc w:val="center"/>
            </w:pPr>
            <w:r w:rsidRPr="00FD020B">
              <w:t>5.</w:t>
            </w:r>
          </w:p>
        </w:tc>
        <w:tc>
          <w:tcPr>
            <w:tcW w:w="7796" w:type="dxa"/>
            <w:tcBorders>
              <w:left w:val="single" w:sz="4" w:space="0" w:color="auto"/>
              <w:right w:val="single" w:sz="4" w:space="0" w:color="auto"/>
            </w:tcBorders>
            <w:shd w:val="clear" w:color="auto" w:fill="FFFFFF" w:themeFill="background1"/>
            <w:vAlign w:val="center"/>
          </w:tcPr>
          <w:p w:rsidR="00FD020B" w:rsidRPr="00802C7E" w:rsidRDefault="009C7339" w:rsidP="00FD020B">
            <w:pPr>
              <w:rPr>
                <w:lang w:val="en-US"/>
              </w:rPr>
            </w:pPr>
            <w:r>
              <w:rPr>
                <w:lang w:val="ru-RU"/>
              </w:rPr>
              <w:t>Прев. и рехаб. при метаболитен синдром</w:t>
            </w:r>
            <w:r w:rsidR="00802C7E">
              <w:rPr>
                <w:lang w:val="en-US"/>
              </w:rPr>
              <w:t>.</w:t>
            </w:r>
          </w:p>
        </w:tc>
        <w:tc>
          <w:tcPr>
            <w:tcW w:w="693" w:type="dxa"/>
            <w:tcBorders>
              <w:left w:val="single" w:sz="4" w:space="0" w:color="auto"/>
            </w:tcBorders>
            <w:shd w:val="clear" w:color="auto" w:fill="FFFFFF" w:themeFill="background1"/>
            <w:vAlign w:val="center"/>
          </w:tcPr>
          <w:p w:rsidR="00FD020B" w:rsidRPr="00FD020B" w:rsidRDefault="000D1396" w:rsidP="00FD020B">
            <w:pPr>
              <w:jc w:val="center"/>
            </w:pPr>
            <w:r>
              <w:t>10</w:t>
            </w:r>
          </w:p>
        </w:tc>
      </w:tr>
      <w:tr w:rsidR="00FD020B" w:rsidRPr="00FD020B" w:rsidTr="00557226">
        <w:trPr>
          <w:trHeight w:val="397"/>
          <w:jc w:val="center"/>
        </w:trPr>
        <w:tc>
          <w:tcPr>
            <w:tcW w:w="552" w:type="dxa"/>
            <w:tcBorders>
              <w:right w:val="single" w:sz="4" w:space="0" w:color="auto"/>
            </w:tcBorders>
            <w:shd w:val="clear" w:color="auto" w:fill="FFFFFF" w:themeFill="background1"/>
            <w:vAlign w:val="center"/>
          </w:tcPr>
          <w:p w:rsidR="00FD020B" w:rsidRPr="00FD020B" w:rsidRDefault="00FD020B" w:rsidP="00FD020B">
            <w:pPr>
              <w:jc w:val="center"/>
            </w:pPr>
          </w:p>
        </w:tc>
        <w:tc>
          <w:tcPr>
            <w:tcW w:w="7796" w:type="dxa"/>
            <w:tcBorders>
              <w:left w:val="single" w:sz="4" w:space="0" w:color="auto"/>
              <w:right w:val="single" w:sz="4" w:space="0" w:color="auto"/>
            </w:tcBorders>
            <w:shd w:val="clear" w:color="auto" w:fill="FFFFFF" w:themeFill="background1"/>
            <w:vAlign w:val="center"/>
          </w:tcPr>
          <w:p w:rsidR="00FD020B" w:rsidRPr="00FD020B" w:rsidRDefault="00FD020B" w:rsidP="00FD020B">
            <w:pPr>
              <w:jc w:val="center"/>
              <w:rPr>
                <w:b/>
                <w:lang w:val="ru-RU"/>
              </w:rPr>
            </w:pPr>
            <w:r w:rsidRPr="00FD020B">
              <w:rPr>
                <w:b/>
                <w:lang w:val="ru-RU"/>
              </w:rPr>
              <w:t>ОБЩО</w:t>
            </w:r>
          </w:p>
        </w:tc>
        <w:tc>
          <w:tcPr>
            <w:tcW w:w="693" w:type="dxa"/>
            <w:tcBorders>
              <w:left w:val="single" w:sz="4" w:space="0" w:color="auto"/>
            </w:tcBorders>
            <w:shd w:val="clear" w:color="auto" w:fill="FFFFFF" w:themeFill="background1"/>
            <w:vAlign w:val="center"/>
          </w:tcPr>
          <w:p w:rsidR="00FD020B" w:rsidRPr="00FD020B" w:rsidRDefault="00FD020B" w:rsidP="00FD020B">
            <w:pPr>
              <w:jc w:val="center"/>
              <w:rPr>
                <w:b/>
              </w:rPr>
            </w:pPr>
            <w:r w:rsidRPr="00FD020B">
              <w:rPr>
                <w:b/>
              </w:rPr>
              <w:t>30</w:t>
            </w:r>
          </w:p>
        </w:tc>
      </w:tr>
    </w:tbl>
    <w:p w:rsidR="00FD020B" w:rsidRPr="00E14355" w:rsidRDefault="00FD020B" w:rsidP="00FD020B">
      <w:pPr>
        <w:jc w:val="both"/>
        <w:rPr>
          <w:b/>
          <w:szCs w:val="24"/>
        </w:rPr>
      </w:pPr>
    </w:p>
    <w:p w:rsidR="00CA328C" w:rsidRDefault="00CA328C" w:rsidP="00534FBA">
      <w:pPr>
        <w:spacing w:line="360" w:lineRule="auto"/>
        <w:jc w:val="center"/>
        <w:rPr>
          <w:b/>
        </w:rPr>
      </w:pPr>
    </w:p>
    <w:p w:rsidR="009C7339" w:rsidRPr="009C7339" w:rsidRDefault="009C7339" w:rsidP="009C7339">
      <w:pPr>
        <w:spacing w:line="360" w:lineRule="auto"/>
        <w:ind w:firstLine="567"/>
        <w:rPr>
          <w:b/>
          <w:caps/>
          <w:szCs w:val="24"/>
          <w:lang w:val="en-US"/>
        </w:rPr>
      </w:pPr>
      <w:r>
        <w:rPr>
          <w:b/>
          <w:caps/>
          <w:szCs w:val="24"/>
        </w:rPr>
        <w:t>6.</w:t>
      </w:r>
      <w:r>
        <w:rPr>
          <w:b/>
          <w:caps/>
          <w:szCs w:val="24"/>
          <w:lang w:val="en-US"/>
        </w:rPr>
        <w:t xml:space="preserve"> </w:t>
      </w:r>
      <w:r w:rsidRPr="009C7339">
        <w:rPr>
          <w:b/>
          <w:caps/>
          <w:szCs w:val="24"/>
        </w:rPr>
        <w:t>ТЕЗИСИ НА ЛЕКЦИИТЕ:</w:t>
      </w:r>
    </w:p>
    <w:p w:rsidR="009C7339" w:rsidRPr="009C7339" w:rsidRDefault="00C23744" w:rsidP="009C7339">
      <w:pPr>
        <w:numPr>
          <w:ilvl w:val="0"/>
          <w:numId w:val="22"/>
        </w:numPr>
        <w:tabs>
          <w:tab w:val="left" w:pos="0"/>
          <w:tab w:val="left" w:pos="851"/>
        </w:tabs>
        <w:ind w:left="0" w:firstLine="567"/>
        <w:contextualSpacing/>
        <w:rPr>
          <w:b/>
          <w:u w:val="single"/>
        </w:rPr>
      </w:pPr>
      <w:r>
        <w:rPr>
          <w:b/>
          <w:u w:val="single"/>
          <w:lang w:val="ru-RU"/>
        </w:rPr>
        <w:t>Прев</w:t>
      </w:r>
      <w:r>
        <w:rPr>
          <w:b/>
          <w:u w:val="single"/>
          <w:lang w:val="en-US"/>
        </w:rPr>
        <w:t>e</w:t>
      </w:r>
      <w:r>
        <w:rPr>
          <w:b/>
          <w:u w:val="single"/>
        </w:rPr>
        <w:t>нция</w:t>
      </w:r>
      <w:r>
        <w:rPr>
          <w:b/>
          <w:u w:val="single"/>
          <w:lang w:val="ru-RU"/>
        </w:rPr>
        <w:t xml:space="preserve"> и рехабилитация</w:t>
      </w:r>
      <w:r w:rsidR="00922CF9">
        <w:rPr>
          <w:b/>
          <w:u w:val="single"/>
          <w:lang w:val="ru-RU"/>
        </w:rPr>
        <w:t xml:space="preserve"> при болни с миокарден инфаркт и артериална х</w:t>
      </w:r>
      <w:r w:rsidR="00922CF9">
        <w:rPr>
          <w:b/>
          <w:u w:val="single"/>
          <w:lang w:val="ru-RU"/>
        </w:rPr>
        <w:t>и</w:t>
      </w:r>
      <w:r w:rsidR="00922CF9">
        <w:rPr>
          <w:b/>
          <w:u w:val="single"/>
          <w:lang w:val="ru-RU"/>
        </w:rPr>
        <w:t>пертония</w:t>
      </w:r>
      <w:r w:rsidRPr="00C23744">
        <w:rPr>
          <w:b/>
          <w:u w:val="single"/>
          <w:lang w:val="en-US"/>
        </w:rPr>
        <w:t xml:space="preserve"> </w:t>
      </w:r>
      <w:r>
        <w:rPr>
          <w:b/>
          <w:u w:val="single"/>
          <w:lang w:val="en-US"/>
        </w:rPr>
        <w:t>(</w:t>
      </w:r>
      <w:r w:rsidR="000D1396">
        <w:rPr>
          <w:b/>
          <w:u w:val="single"/>
        </w:rPr>
        <w:t>5</w:t>
      </w:r>
      <w:r w:rsidR="009C7339" w:rsidRPr="009C7339">
        <w:rPr>
          <w:b/>
          <w:u w:val="single"/>
          <w:lang w:val="en-US"/>
        </w:rPr>
        <w:t>)</w:t>
      </w:r>
    </w:p>
    <w:p w:rsidR="009C7339" w:rsidRPr="009C7339" w:rsidRDefault="009C7339" w:rsidP="00C23744">
      <w:pPr>
        <w:tabs>
          <w:tab w:val="left" w:pos="0"/>
        </w:tabs>
        <w:contextualSpacing/>
        <w:jc w:val="both"/>
      </w:pPr>
      <w:r w:rsidRPr="009C7339">
        <w:tab/>
        <w:t>Цел, задачи, средства и етапи на кинезитерапията при заболявания на сърдечно-съдовата система. Показания и противопоказания за прилагане на кинезитерапията.</w:t>
      </w:r>
      <w:r w:rsidR="00C23744">
        <w:t xml:space="preserve"> </w:t>
      </w:r>
      <w:r w:rsidRPr="009C7339">
        <w:rPr>
          <w:lang w:val="ru-RU"/>
        </w:rPr>
        <w:t>Принц</w:t>
      </w:r>
      <w:r w:rsidRPr="009C7339">
        <w:rPr>
          <w:lang w:val="ru-RU"/>
        </w:rPr>
        <w:t>и</w:t>
      </w:r>
      <w:r w:rsidRPr="009C7339">
        <w:rPr>
          <w:lang w:val="ru-RU"/>
        </w:rPr>
        <w:t xml:space="preserve">пи на кардиорехабилитацията. </w:t>
      </w:r>
      <w:r w:rsidRPr="009C7339">
        <w:rPr>
          <w:lang w:eastAsia="en-US"/>
        </w:rPr>
        <w:t>Кинезитерапия при остър миокарден инфаркт.</w:t>
      </w:r>
      <w:r w:rsidR="00C23744">
        <w:rPr>
          <w:lang w:val="en-US"/>
        </w:rPr>
        <w:t xml:space="preserve"> </w:t>
      </w:r>
      <w:r w:rsidRPr="009C7339">
        <w:t>Определение, етиология, клинична картина и фази в развитието на инфаркта. Рехабилитация при болни с миокарден инфаркт и проведена първична перкутанна интервенция – период на вътребо</w:t>
      </w:r>
      <w:r w:rsidRPr="009C7339">
        <w:t>л</w:t>
      </w:r>
      <w:r w:rsidRPr="009C7339">
        <w:t>нична рехабилитация, период на възстановяване и на поддържане. Цел, зада</w:t>
      </w:r>
      <w:r w:rsidR="00C23744">
        <w:t>чи и средства за превенция и рехабилитация</w:t>
      </w:r>
      <w:r w:rsidRPr="009C7339">
        <w:t>.</w:t>
      </w:r>
      <w:r w:rsidR="00C23744">
        <w:t xml:space="preserve"> </w:t>
      </w:r>
      <w:r w:rsidRPr="009C7339">
        <w:rPr>
          <w:lang w:val="ru-RU"/>
        </w:rPr>
        <w:t>Кинезитерапия</w:t>
      </w:r>
      <w:r w:rsidR="00C23744">
        <w:rPr>
          <w:lang w:val="ru-RU"/>
        </w:rPr>
        <w:t xml:space="preserve"> при хипертонична болест</w:t>
      </w:r>
      <w:r w:rsidRPr="009C7339">
        <w:rPr>
          <w:lang w:val="ru-RU"/>
        </w:rPr>
        <w:t xml:space="preserve">. </w:t>
      </w:r>
      <w:r w:rsidRPr="009C7339">
        <w:t>Определение, клас</w:t>
      </w:r>
      <w:r w:rsidRPr="009C7339">
        <w:t>и</w:t>
      </w:r>
      <w:r w:rsidRPr="009C7339">
        <w:t>фикация, видове артериална хипертония и клинична картина. Характерни промени в орган</w:t>
      </w:r>
      <w:r w:rsidRPr="009C7339">
        <w:t>и</w:t>
      </w:r>
      <w:r w:rsidRPr="009C7339">
        <w:t>те и функцията им с развитиетона болестта. Ц</w:t>
      </w:r>
      <w:r w:rsidR="00912116">
        <w:t xml:space="preserve">ел, задачи, средства и форми </w:t>
      </w:r>
      <w:r w:rsidR="00C23744">
        <w:t>за превенция и рехабилитация</w:t>
      </w:r>
      <w:r w:rsidR="00912116">
        <w:t xml:space="preserve"> на болни с миокарден инфаркт и артериална хипертония</w:t>
      </w:r>
      <w:r w:rsidRPr="009C7339">
        <w:t xml:space="preserve">. </w:t>
      </w:r>
    </w:p>
    <w:p w:rsidR="009C7339" w:rsidRPr="009C7339" w:rsidRDefault="009C7339" w:rsidP="009C7339">
      <w:pPr>
        <w:tabs>
          <w:tab w:val="left" w:pos="851"/>
        </w:tabs>
        <w:rPr>
          <w:b/>
          <w:u w:val="single"/>
        </w:rPr>
      </w:pPr>
    </w:p>
    <w:p w:rsidR="00922CF9" w:rsidRPr="00922CF9" w:rsidRDefault="00912116" w:rsidP="009C7339">
      <w:pPr>
        <w:numPr>
          <w:ilvl w:val="0"/>
          <w:numId w:val="22"/>
        </w:numPr>
        <w:tabs>
          <w:tab w:val="left" w:pos="851"/>
          <w:tab w:val="left" w:pos="993"/>
        </w:tabs>
        <w:ind w:left="0" w:firstLine="567"/>
        <w:contextualSpacing/>
        <w:rPr>
          <w:b/>
          <w:u w:val="single"/>
        </w:rPr>
      </w:pPr>
      <w:r w:rsidRPr="00912116">
        <w:rPr>
          <w:b/>
          <w:u w:val="single"/>
          <w:lang w:val="ru-RU"/>
        </w:rPr>
        <w:t>Превенция</w:t>
      </w:r>
      <w:r w:rsidR="00922CF9" w:rsidRPr="00922CF9">
        <w:rPr>
          <w:b/>
          <w:u w:val="single"/>
          <w:lang w:val="ru-RU"/>
        </w:rPr>
        <w:t xml:space="preserve"> и рехабилитация при болни </w:t>
      </w:r>
      <w:r w:rsidR="00922CF9">
        <w:rPr>
          <w:b/>
          <w:u w:val="single"/>
          <w:lang w:val="ru-RU"/>
        </w:rPr>
        <w:t>след кардиохирургия (5)</w:t>
      </w:r>
    </w:p>
    <w:p w:rsidR="00922CF9" w:rsidRDefault="00912116" w:rsidP="00557226">
      <w:pPr>
        <w:tabs>
          <w:tab w:val="left" w:pos="851"/>
          <w:tab w:val="left" w:pos="993"/>
        </w:tabs>
        <w:ind w:firstLine="567"/>
        <w:contextualSpacing/>
        <w:jc w:val="both"/>
      </w:pPr>
      <w:r w:rsidRPr="00912116">
        <w:t>Кинезитерапия след кардиохирургия. Определение, класификация, видове артериална хипертония и клинична картина. Характерни промени в органите и функцията им с развити</w:t>
      </w:r>
      <w:r w:rsidRPr="00912116">
        <w:t>е</w:t>
      </w:r>
      <w:r w:rsidRPr="00912116">
        <w:t>тона болестта. Цел, задачи, средства и форми н</w:t>
      </w:r>
      <w:r>
        <w:t>а кинезитерапията за превенция,</w:t>
      </w:r>
      <w:r w:rsidRPr="00912116">
        <w:t xml:space="preserve"> рех</w:t>
      </w:r>
      <w:r>
        <w:t>абилит</w:t>
      </w:r>
      <w:r>
        <w:t>а</w:t>
      </w:r>
      <w:r>
        <w:t>ция и подобряване на качеството на живот при болни след кардиохирургия.</w:t>
      </w:r>
    </w:p>
    <w:p w:rsidR="000D1396" w:rsidRPr="00912116" w:rsidRDefault="000D1396" w:rsidP="00557226">
      <w:pPr>
        <w:tabs>
          <w:tab w:val="left" w:pos="851"/>
          <w:tab w:val="left" w:pos="993"/>
        </w:tabs>
        <w:ind w:left="567"/>
        <w:contextualSpacing/>
        <w:jc w:val="right"/>
      </w:pPr>
    </w:p>
    <w:p w:rsidR="00912116" w:rsidRPr="00912116" w:rsidRDefault="00912116" w:rsidP="009C7339">
      <w:pPr>
        <w:numPr>
          <w:ilvl w:val="0"/>
          <w:numId w:val="22"/>
        </w:numPr>
        <w:tabs>
          <w:tab w:val="left" w:pos="851"/>
          <w:tab w:val="left" w:pos="993"/>
        </w:tabs>
        <w:ind w:left="0" w:firstLine="567"/>
        <w:contextualSpacing/>
        <w:rPr>
          <w:b/>
          <w:u w:val="single"/>
        </w:rPr>
      </w:pPr>
      <w:r>
        <w:rPr>
          <w:b/>
          <w:u w:val="single"/>
          <w:lang w:val="ru-RU"/>
        </w:rPr>
        <w:t xml:space="preserve">Превенция </w:t>
      </w:r>
      <w:r w:rsidRPr="00912116">
        <w:rPr>
          <w:b/>
          <w:u w:val="single"/>
          <w:lang w:val="ru-RU"/>
        </w:rPr>
        <w:t>и рехабилитация при болни с исхемична болест на сърцето, САП.</w:t>
      </w:r>
    </w:p>
    <w:p w:rsidR="00912116" w:rsidRDefault="00912116" w:rsidP="00557226">
      <w:pPr>
        <w:tabs>
          <w:tab w:val="left" w:pos="851"/>
          <w:tab w:val="left" w:pos="993"/>
        </w:tabs>
        <w:ind w:firstLine="567"/>
        <w:contextualSpacing/>
        <w:jc w:val="both"/>
      </w:pPr>
      <w:r w:rsidRPr="009C7339">
        <w:rPr>
          <w:lang w:val="ru-RU"/>
        </w:rPr>
        <w:t>Кинезитерапияпри ИБС и стабилна стенокардия.</w:t>
      </w:r>
      <w:r w:rsidRPr="00912116">
        <w:t xml:space="preserve"> Определение, етиология, клинична картина</w:t>
      </w:r>
      <w:r>
        <w:t xml:space="preserve"> и фази в развитието на исхемичната болест на сърцети (стабилна ангина пекторис).</w:t>
      </w:r>
      <w:r w:rsidRPr="00912116">
        <w:t xml:space="preserve"> </w:t>
      </w:r>
      <w:r w:rsidRPr="009C7339">
        <w:t>Ц</w:t>
      </w:r>
      <w:r>
        <w:t>ел, задачи, средства и форми за превенция и рехабилитация на болни с исхемична болест на сърцето.</w:t>
      </w:r>
    </w:p>
    <w:p w:rsidR="000D1396" w:rsidRPr="00912116" w:rsidRDefault="000D1396" w:rsidP="000D1396">
      <w:pPr>
        <w:tabs>
          <w:tab w:val="left" w:pos="851"/>
          <w:tab w:val="left" w:pos="993"/>
        </w:tabs>
        <w:ind w:firstLine="567"/>
        <w:contextualSpacing/>
        <w:rPr>
          <w:b/>
          <w:u w:val="single"/>
        </w:rPr>
      </w:pPr>
    </w:p>
    <w:p w:rsidR="00C23744" w:rsidRPr="0002626D" w:rsidRDefault="00C23744" w:rsidP="009C7339">
      <w:pPr>
        <w:numPr>
          <w:ilvl w:val="0"/>
          <w:numId w:val="22"/>
        </w:numPr>
        <w:tabs>
          <w:tab w:val="left" w:pos="851"/>
          <w:tab w:val="left" w:pos="993"/>
        </w:tabs>
        <w:ind w:left="0" w:firstLine="567"/>
        <w:contextualSpacing/>
        <w:rPr>
          <w:b/>
          <w:u w:val="single"/>
        </w:rPr>
      </w:pPr>
      <w:r>
        <w:rPr>
          <w:b/>
          <w:u w:val="single"/>
          <w:lang w:val="ru-RU"/>
        </w:rPr>
        <w:t>Превенция и рехабилитация</w:t>
      </w:r>
      <w:r w:rsidRPr="00C23744">
        <w:rPr>
          <w:b/>
          <w:u w:val="single"/>
          <w:lang w:val="ru-RU"/>
        </w:rPr>
        <w:t xml:space="preserve"> при </w:t>
      </w:r>
      <w:r w:rsidR="00912116">
        <w:rPr>
          <w:b/>
          <w:u w:val="single"/>
          <w:lang w:val="ru-RU"/>
        </w:rPr>
        <w:t>болни с мозъчен инсулт</w:t>
      </w:r>
      <w:r w:rsidR="0002626D">
        <w:rPr>
          <w:b/>
          <w:u w:val="single"/>
          <w:lang w:val="ru-RU"/>
        </w:rPr>
        <w:t xml:space="preserve"> (5)</w:t>
      </w:r>
      <w:r w:rsidR="00912116">
        <w:rPr>
          <w:b/>
          <w:u w:val="single"/>
          <w:lang w:val="ru-RU"/>
        </w:rPr>
        <w:t>.</w:t>
      </w:r>
    </w:p>
    <w:p w:rsidR="0002626D" w:rsidRPr="0002626D" w:rsidRDefault="0002626D" w:rsidP="0002626D">
      <w:pPr>
        <w:tabs>
          <w:tab w:val="left" w:pos="567"/>
        </w:tabs>
        <w:ind w:firstLine="567"/>
        <w:jc w:val="both"/>
        <w:rPr>
          <w:szCs w:val="24"/>
        </w:rPr>
      </w:pPr>
      <w:r w:rsidRPr="009C7339">
        <w:rPr>
          <w:szCs w:val="24"/>
        </w:rPr>
        <w:t>Значение на кинезитерапията в лечението на болни с неврни заболявания. Ефекти на кинезитерапията върху нервната система. Влияние на хипокинезията върху нервната сист</w:t>
      </w:r>
      <w:r w:rsidRPr="009C7339">
        <w:rPr>
          <w:szCs w:val="24"/>
        </w:rPr>
        <w:t>е</w:t>
      </w:r>
      <w:r w:rsidRPr="009C7339">
        <w:rPr>
          <w:szCs w:val="24"/>
        </w:rPr>
        <w:t>ма. Методи за функционална оценка на състоянието на болни с неврологични нарушения. Методични указания за приложение на ПНМУ.</w:t>
      </w:r>
      <w:r>
        <w:rPr>
          <w:szCs w:val="24"/>
        </w:rPr>
        <w:t xml:space="preserve"> </w:t>
      </w:r>
      <w:r w:rsidRPr="009C7339">
        <w:rPr>
          <w:lang w:val="ru-RU" w:eastAsia="en-US"/>
        </w:rPr>
        <w:t>Основни насоки на методиката на Кабат и методиката на Бобат.</w:t>
      </w:r>
      <w:r>
        <w:rPr>
          <w:lang w:val="ru-RU" w:eastAsia="en-US"/>
        </w:rPr>
        <w:t xml:space="preserve"> </w:t>
      </w:r>
      <w:r w:rsidRPr="009C7339">
        <w:rPr>
          <w:szCs w:val="24"/>
        </w:rPr>
        <w:t>Т</w:t>
      </w:r>
      <w:r w:rsidRPr="009C7339">
        <w:rPr>
          <w:szCs w:val="24"/>
          <w:lang w:val="ru-RU"/>
        </w:rPr>
        <w:t xml:space="preserve">еоретична основа, практическо приложение и техники. Постурален </w:t>
      </w:r>
      <w:r w:rsidRPr="009C7339">
        <w:rPr>
          <w:szCs w:val="24"/>
          <w:lang w:val="ru-RU"/>
        </w:rPr>
        <w:lastRenderedPageBreak/>
        <w:t xml:space="preserve">рефлексен механизъм. </w:t>
      </w:r>
      <w:r w:rsidRPr="009C7339">
        <w:rPr>
          <w:lang w:val="ru-RU" w:eastAsia="en-US"/>
        </w:rPr>
        <w:t>КТ при мозъчен инсулт.</w:t>
      </w:r>
      <w:r>
        <w:rPr>
          <w:lang w:val="ru-RU" w:eastAsia="en-US"/>
        </w:rPr>
        <w:t xml:space="preserve"> </w:t>
      </w:r>
      <w:r w:rsidRPr="009C7339">
        <w:rPr>
          <w:lang w:val="ru-RU" w:eastAsia="en-US"/>
        </w:rPr>
        <w:t>Определение, хеморагичен мозъчен инсулт, исхемичен мозъчен инсулт. Етиология и клинична картина. Тестуване на ЦДН. Патокин</w:t>
      </w:r>
      <w:r w:rsidRPr="009C7339">
        <w:rPr>
          <w:lang w:val="ru-RU" w:eastAsia="en-US"/>
        </w:rPr>
        <w:t>е</w:t>
      </w:r>
      <w:r w:rsidRPr="009C7339">
        <w:rPr>
          <w:lang w:val="ru-RU" w:eastAsia="en-US"/>
        </w:rPr>
        <w:t>зиологичен анализ при хемипареза или хемиплегия. Цел, задачи</w:t>
      </w:r>
      <w:r>
        <w:rPr>
          <w:lang w:val="ru-RU" w:eastAsia="en-US"/>
        </w:rPr>
        <w:t xml:space="preserve"> и средства на кинезитерап</w:t>
      </w:r>
      <w:r>
        <w:rPr>
          <w:lang w:val="ru-RU" w:eastAsia="en-US"/>
        </w:rPr>
        <w:t>и</w:t>
      </w:r>
      <w:r>
        <w:rPr>
          <w:lang w:val="ru-RU" w:eastAsia="en-US"/>
        </w:rPr>
        <w:t>ята при превенция и рехабилитация на неврологични заболявания.</w:t>
      </w:r>
    </w:p>
    <w:p w:rsidR="0002626D" w:rsidRDefault="0002626D" w:rsidP="0002626D">
      <w:pPr>
        <w:tabs>
          <w:tab w:val="left" w:pos="851"/>
          <w:tab w:val="left" w:pos="993"/>
        </w:tabs>
        <w:contextualSpacing/>
        <w:rPr>
          <w:b/>
          <w:u w:val="single"/>
        </w:rPr>
      </w:pPr>
    </w:p>
    <w:p w:rsidR="009C7339" w:rsidRPr="009C7339" w:rsidRDefault="00912116" w:rsidP="009C7339">
      <w:pPr>
        <w:numPr>
          <w:ilvl w:val="0"/>
          <w:numId w:val="22"/>
        </w:numPr>
        <w:tabs>
          <w:tab w:val="left" w:pos="851"/>
          <w:tab w:val="left" w:pos="993"/>
        </w:tabs>
        <w:ind w:left="0" w:firstLine="567"/>
        <w:contextualSpacing/>
        <w:rPr>
          <w:b/>
          <w:u w:val="single"/>
        </w:rPr>
      </w:pPr>
      <w:r>
        <w:rPr>
          <w:b/>
          <w:u w:val="single"/>
          <w:lang w:val="ru-RU" w:eastAsia="en-US"/>
        </w:rPr>
        <w:t>Превенция и рехабилитация</w:t>
      </w:r>
      <w:r w:rsidRPr="00912116">
        <w:rPr>
          <w:b/>
          <w:u w:val="single"/>
          <w:lang w:val="ru-RU" w:eastAsia="en-US"/>
        </w:rPr>
        <w:t xml:space="preserve"> при метаболитен синдром</w:t>
      </w:r>
      <w:r w:rsidRPr="00912116">
        <w:rPr>
          <w:b/>
          <w:u w:val="single"/>
          <w:lang w:val="en-US" w:eastAsia="en-US"/>
        </w:rPr>
        <w:t xml:space="preserve"> </w:t>
      </w:r>
      <w:r w:rsidR="0002626D">
        <w:rPr>
          <w:b/>
          <w:u w:val="single"/>
          <w:lang w:val="en-US"/>
        </w:rPr>
        <w:t>(</w:t>
      </w:r>
      <w:r w:rsidR="000D1396">
        <w:rPr>
          <w:b/>
          <w:u w:val="single"/>
        </w:rPr>
        <w:t>10</w:t>
      </w:r>
      <w:r w:rsidR="009C7339" w:rsidRPr="009C7339">
        <w:rPr>
          <w:b/>
          <w:u w:val="single"/>
          <w:lang w:val="en-US"/>
        </w:rPr>
        <w:t>)</w:t>
      </w:r>
    </w:p>
    <w:p w:rsidR="00461779" w:rsidRPr="000D1396" w:rsidRDefault="000D1396" w:rsidP="000D1396">
      <w:pPr>
        <w:pStyle w:val="ListParagraph"/>
        <w:ind w:left="0" w:firstLine="927"/>
        <w:jc w:val="both"/>
        <w:rPr>
          <w:lang w:val="en-US"/>
        </w:rPr>
      </w:pPr>
      <w:r w:rsidRPr="00461779">
        <w:t>Рискови фактори за развитието на метаболитен синдром.</w:t>
      </w:r>
      <w:r w:rsidRPr="000D1396">
        <w:rPr>
          <w:rFonts w:ascii="Arial" w:eastAsiaTheme="minorEastAsia" w:hAnsi="Arial" w:cs="Arial"/>
          <w:color w:val="000000"/>
          <w:kern w:val="24"/>
          <w:sz w:val="48"/>
          <w:szCs w:val="48"/>
          <w:lang w:eastAsia="en-US"/>
        </w:rPr>
        <w:t xml:space="preserve"> </w:t>
      </w:r>
      <w:r w:rsidRPr="00461779">
        <w:t>Клинична картина. Мет</w:t>
      </w:r>
      <w:r w:rsidRPr="00461779">
        <w:t>о</w:t>
      </w:r>
      <w:r w:rsidRPr="00461779">
        <w:t>ди за функционални изследвания. Цел, задачи и средства за превенция и рехабилитация на метаболитен синдром.</w:t>
      </w:r>
      <w:r w:rsidRPr="000D1396">
        <w:rPr>
          <w:rFonts w:ascii="Arial" w:eastAsiaTheme="minorEastAsia" w:hAnsi="Arial" w:cs="Arial"/>
          <w:color w:val="C00000"/>
          <w:kern w:val="24"/>
          <w:sz w:val="48"/>
          <w:szCs w:val="48"/>
          <w:lang w:eastAsia="en-US"/>
        </w:rPr>
        <w:t xml:space="preserve"> </w:t>
      </w:r>
      <w:r w:rsidRPr="00461779">
        <w:t>Указания за прилагане на средствата по кинезитерапия.</w:t>
      </w:r>
      <w:r>
        <w:t xml:space="preserve"> </w:t>
      </w:r>
      <w:r w:rsidR="00912116">
        <w:t>Превенция и рехабилитация при болни със</w:t>
      </w:r>
      <w:r w:rsidR="009C7339" w:rsidRPr="009C7339">
        <w:t xml:space="preserve"> затлъстяване. Клинични и физиологични данни за прилагане на физическите упражнения и обездвижване. Определение, етиология и видове затлъстяване. Методи за функционално изследване при наднормено тегло и затлъстяване. Цел, задачи и средства на кинезитерапията</w:t>
      </w:r>
      <w:r w:rsidR="0002626D">
        <w:t xml:space="preserve"> при </w:t>
      </w:r>
      <w:r w:rsidR="0002626D">
        <w:rPr>
          <w:lang w:val="ru-RU" w:eastAsia="en-US"/>
        </w:rPr>
        <w:t>превенция и рехабилитация на затлъстяването</w:t>
      </w:r>
      <w:r w:rsidR="009C7339" w:rsidRPr="009C7339">
        <w:t xml:space="preserve">. </w:t>
      </w:r>
      <w:bookmarkStart w:id="1" w:name="OLE_LINK3"/>
      <w:bookmarkStart w:id="2" w:name="OLE_LINK4"/>
      <w:r w:rsidR="0002626D" w:rsidRPr="00912116">
        <w:rPr>
          <w:lang w:val="ru-RU" w:eastAsia="en-US"/>
        </w:rPr>
        <w:t xml:space="preserve">Превенция и рехабилитация при </w:t>
      </w:r>
      <w:r w:rsidR="00912116">
        <w:rPr>
          <w:lang w:val="ru-RU" w:eastAsia="en-US"/>
        </w:rPr>
        <w:t xml:space="preserve">болни със </w:t>
      </w:r>
      <w:r w:rsidR="0002626D" w:rsidRPr="00912116">
        <w:rPr>
          <w:lang w:val="ru-RU" w:eastAsia="en-US"/>
        </w:rPr>
        <w:t>захарен диабет</w:t>
      </w:r>
      <w:bookmarkEnd w:id="1"/>
      <w:bookmarkEnd w:id="2"/>
      <w:r w:rsidR="00912116" w:rsidRPr="00912116">
        <w:rPr>
          <w:lang w:eastAsia="en-US"/>
        </w:rPr>
        <w:t>.</w:t>
      </w:r>
      <w:r>
        <w:rPr>
          <w:lang w:eastAsia="en-US"/>
        </w:rPr>
        <w:t xml:space="preserve"> </w:t>
      </w:r>
      <w:r w:rsidR="0002626D" w:rsidRPr="0002626D">
        <w:t>Кинезитерапия при захарна болест. Определ</w:t>
      </w:r>
      <w:r w:rsidR="0002626D" w:rsidRPr="0002626D">
        <w:t>е</w:t>
      </w:r>
      <w:r w:rsidR="0002626D" w:rsidRPr="0002626D">
        <w:t>ние – захарен диабет тип 1 е тип 2. Клинична картина. Цел, задачи и средства на кинезитер</w:t>
      </w:r>
      <w:r w:rsidR="0002626D" w:rsidRPr="0002626D">
        <w:t>а</w:t>
      </w:r>
      <w:r w:rsidR="0002626D" w:rsidRPr="0002626D">
        <w:t>пията</w:t>
      </w:r>
      <w:r w:rsidR="0002626D">
        <w:t xml:space="preserve"> при превенция и рехабилитация на болни със захарен диабет</w:t>
      </w:r>
      <w:r w:rsidR="0002626D" w:rsidRPr="0002626D">
        <w:t>.</w:t>
      </w:r>
      <w:r>
        <w:t xml:space="preserve"> </w:t>
      </w:r>
      <w:r w:rsidR="00461779">
        <w:t>Определяне на дозиро</w:t>
      </w:r>
      <w:r w:rsidR="00461779">
        <w:t>в</w:t>
      </w:r>
      <w:r w:rsidR="00461779">
        <w:t xml:space="preserve">ката и интензивността на прилаганите физически упражнения. Определяне на сърдечно-съдовия риск. </w:t>
      </w:r>
      <w:r w:rsidR="00461779" w:rsidRPr="00461779">
        <w:t>Показания и противопоказания</w:t>
      </w:r>
      <w:r w:rsidR="00461779">
        <w:t xml:space="preserve"> за прилагане на рехабилитация</w:t>
      </w:r>
      <w:r w:rsidR="00461779" w:rsidRPr="00461779">
        <w:t>.</w:t>
      </w:r>
    </w:p>
    <w:p w:rsidR="00ED51D7" w:rsidRDefault="00ED51D7" w:rsidP="000D1396">
      <w:pPr>
        <w:tabs>
          <w:tab w:val="left" w:pos="0"/>
        </w:tabs>
        <w:ind w:firstLine="927"/>
        <w:contextualSpacing/>
        <w:jc w:val="both"/>
      </w:pPr>
    </w:p>
    <w:p w:rsidR="00ED51D7" w:rsidRPr="00ED51D7" w:rsidRDefault="00ED51D7" w:rsidP="00ED51D7">
      <w:pPr>
        <w:ind w:firstLine="567"/>
        <w:jc w:val="both"/>
        <w:rPr>
          <w:b/>
          <w:szCs w:val="24"/>
        </w:rPr>
      </w:pPr>
      <w:r w:rsidRPr="00ED51D7">
        <w:rPr>
          <w:b/>
          <w:szCs w:val="24"/>
        </w:rPr>
        <w:t>7. МЕТОДИ ЗА КОНТРОЛ:</w:t>
      </w:r>
    </w:p>
    <w:p w:rsidR="00ED51D7" w:rsidRPr="00ED51D7" w:rsidRDefault="00ED51D7" w:rsidP="00ED51D7">
      <w:pPr>
        <w:tabs>
          <w:tab w:val="left" w:pos="1161"/>
        </w:tabs>
        <w:jc w:val="both"/>
        <w:rPr>
          <w:i/>
          <w:color w:val="FF0000"/>
          <w:szCs w:val="24"/>
        </w:rPr>
      </w:pPr>
      <w:r w:rsidRPr="00ED51D7">
        <w:rPr>
          <w:i/>
          <w:color w:val="FF0000"/>
          <w:szCs w:val="24"/>
        </w:rPr>
        <w:tab/>
      </w:r>
    </w:p>
    <w:p w:rsidR="00ED51D7" w:rsidRPr="00ED51D7" w:rsidRDefault="00ED51D7" w:rsidP="00ED51D7">
      <w:pPr>
        <w:ind w:firstLine="567"/>
        <w:jc w:val="both"/>
        <w:rPr>
          <w:szCs w:val="24"/>
        </w:rPr>
      </w:pPr>
      <w:r w:rsidRPr="00ED51D7">
        <w:rPr>
          <w:szCs w:val="24"/>
        </w:rPr>
        <w:t xml:space="preserve">Оценяване знанията на студентите се базира на предварително дефинирани критерии и се формира от </w:t>
      </w:r>
      <w:r w:rsidRPr="00ED51D7">
        <w:rPr>
          <w:b/>
          <w:szCs w:val="24"/>
        </w:rPr>
        <w:t>текущ контрол</w:t>
      </w:r>
      <w:r w:rsidRPr="00ED51D7">
        <w:rPr>
          <w:szCs w:val="24"/>
        </w:rPr>
        <w:t xml:space="preserve"> и </w:t>
      </w:r>
      <w:r w:rsidRPr="00ED51D7">
        <w:rPr>
          <w:b/>
          <w:szCs w:val="24"/>
        </w:rPr>
        <w:t>заключителен контрол</w:t>
      </w:r>
      <w:r w:rsidRPr="00ED51D7">
        <w:rPr>
          <w:szCs w:val="24"/>
        </w:rPr>
        <w:t xml:space="preserve"> с критерии за </w:t>
      </w:r>
      <w:r w:rsidRPr="00ED51D7">
        <w:rPr>
          <w:b/>
          <w:szCs w:val="24"/>
        </w:rPr>
        <w:t xml:space="preserve">формиране на крайна оценка. </w:t>
      </w:r>
      <w:r w:rsidRPr="00ED51D7">
        <w:rPr>
          <w:szCs w:val="24"/>
        </w:rPr>
        <w:t>В методите за контрол, като критерии за оценка на знанията се имат пре</w:t>
      </w:r>
      <w:r w:rsidRPr="00ED51D7">
        <w:rPr>
          <w:szCs w:val="24"/>
        </w:rPr>
        <w:t>д</w:t>
      </w:r>
      <w:r w:rsidRPr="00ED51D7">
        <w:rPr>
          <w:szCs w:val="24"/>
        </w:rPr>
        <w:t>вид:</w:t>
      </w:r>
    </w:p>
    <w:p w:rsidR="00ED51D7" w:rsidRPr="00ED51D7" w:rsidRDefault="00ED51D7" w:rsidP="00ED51D7">
      <w:pPr>
        <w:numPr>
          <w:ilvl w:val="0"/>
          <w:numId w:val="9"/>
        </w:numPr>
        <w:jc w:val="both"/>
        <w:rPr>
          <w:szCs w:val="24"/>
        </w:rPr>
      </w:pPr>
      <w:r w:rsidRPr="00ED51D7">
        <w:rPr>
          <w:szCs w:val="24"/>
        </w:rPr>
        <w:t>Пълнота на усвояване на учебния материал;</w:t>
      </w:r>
    </w:p>
    <w:p w:rsidR="00ED51D7" w:rsidRPr="00ED51D7" w:rsidRDefault="00ED51D7" w:rsidP="00ED51D7">
      <w:pPr>
        <w:numPr>
          <w:ilvl w:val="0"/>
          <w:numId w:val="9"/>
        </w:numPr>
        <w:jc w:val="both"/>
        <w:rPr>
          <w:szCs w:val="24"/>
        </w:rPr>
      </w:pPr>
      <w:r w:rsidRPr="00ED51D7">
        <w:rPr>
          <w:szCs w:val="24"/>
        </w:rPr>
        <w:t>Усвоена терминология;</w:t>
      </w:r>
    </w:p>
    <w:p w:rsidR="00ED51D7" w:rsidRDefault="00ED51D7" w:rsidP="00ED51D7">
      <w:pPr>
        <w:numPr>
          <w:ilvl w:val="0"/>
          <w:numId w:val="9"/>
        </w:numPr>
        <w:jc w:val="both"/>
        <w:rPr>
          <w:szCs w:val="24"/>
        </w:rPr>
      </w:pPr>
      <w:r w:rsidRPr="00ED51D7">
        <w:rPr>
          <w:szCs w:val="24"/>
        </w:rPr>
        <w:t>Приложение на практическите средства на кинезитерапията;</w:t>
      </w:r>
    </w:p>
    <w:p w:rsidR="008805C9" w:rsidRPr="008805C9" w:rsidRDefault="008805C9" w:rsidP="008805C9">
      <w:pPr>
        <w:numPr>
          <w:ilvl w:val="0"/>
          <w:numId w:val="9"/>
        </w:numPr>
        <w:jc w:val="both"/>
        <w:rPr>
          <w:szCs w:val="24"/>
        </w:rPr>
      </w:pPr>
      <w:r w:rsidRPr="008805C9">
        <w:rPr>
          <w:szCs w:val="24"/>
        </w:rPr>
        <w:t>Аналитични умения и способности;</w:t>
      </w:r>
    </w:p>
    <w:p w:rsidR="008805C9" w:rsidRPr="008805C9" w:rsidRDefault="008805C9" w:rsidP="008805C9">
      <w:pPr>
        <w:numPr>
          <w:ilvl w:val="0"/>
          <w:numId w:val="9"/>
        </w:numPr>
        <w:jc w:val="both"/>
        <w:rPr>
          <w:szCs w:val="24"/>
        </w:rPr>
      </w:pPr>
      <w:r w:rsidRPr="008805C9">
        <w:rPr>
          <w:szCs w:val="24"/>
        </w:rPr>
        <w:t>Умения за формиране на изводи и обобщения;</w:t>
      </w:r>
    </w:p>
    <w:p w:rsidR="008805C9" w:rsidRDefault="008805C9" w:rsidP="008805C9">
      <w:pPr>
        <w:jc w:val="both"/>
        <w:rPr>
          <w:szCs w:val="24"/>
        </w:rPr>
      </w:pPr>
    </w:p>
    <w:p w:rsidR="008805C9" w:rsidRDefault="008805C9" w:rsidP="008805C9">
      <w:pPr>
        <w:jc w:val="both"/>
        <w:rPr>
          <w:szCs w:val="24"/>
        </w:rPr>
      </w:pPr>
    </w:p>
    <w:p w:rsidR="008805C9" w:rsidRPr="008805C9" w:rsidRDefault="008805C9" w:rsidP="008805C9">
      <w:pPr>
        <w:ind w:left="567"/>
        <w:jc w:val="both"/>
        <w:rPr>
          <w:b/>
          <w:szCs w:val="24"/>
        </w:rPr>
      </w:pPr>
      <w:r w:rsidRPr="008805C9">
        <w:rPr>
          <w:b/>
          <w:szCs w:val="24"/>
        </w:rPr>
        <w:t>7.1. ТЕКУЩ КОНТРОЛ:</w:t>
      </w:r>
    </w:p>
    <w:p w:rsidR="008805C9" w:rsidRPr="008805C9" w:rsidRDefault="008805C9" w:rsidP="008805C9">
      <w:pPr>
        <w:ind w:firstLine="567"/>
        <w:jc w:val="both"/>
        <w:rPr>
          <w:szCs w:val="24"/>
        </w:rPr>
      </w:pPr>
      <w:r w:rsidRPr="008805C9">
        <w:rPr>
          <w:w w:val="102"/>
        </w:rPr>
        <w:t>Текущият контрол се базира на учебната активност на студентите по време на уче</w:t>
      </w:r>
      <w:r w:rsidRPr="008805C9">
        <w:rPr>
          <w:w w:val="102"/>
        </w:rPr>
        <w:t>б</w:t>
      </w:r>
      <w:r w:rsidRPr="008805C9">
        <w:rPr>
          <w:w w:val="102"/>
        </w:rPr>
        <w:t xml:space="preserve">ните занятия. </w:t>
      </w:r>
      <w:r w:rsidRPr="008805C9">
        <w:rPr>
          <w:b/>
          <w:w w:val="102"/>
        </w:rPr>
        <w:t>Присъствието на предвидените по учебния план</w:t>
      </w:r>
      <w:r>
        <w:rPr>
          <w:b/>
          <w:w w:val="102"/>
        </w:rPr>
        <w:t xml:space="preserve"> лекционни и</w:t>
      </w:r>
      <w:r w:rsidRPr="008805C9">
        <w:rPr>
          <w:b/>
          <w:w w:val="102"/>
        </w:rPr>
        <w:t xml:space="preserve"> по дисци</w:t>
      </w:r>
      <w:r w:rsidRPr="008805C9">
        <w:rPr>
          <w:b/>
          <w:w w:val="102"/>
        </w:rPr>
        <w:t>п</w:t>
      </w:r>
      <w:r w:rsidRPr="008805C9">
        <w:rPr>
          <w:b/>
          <w:w w:val="102"/>
        </w:rPr>
        <w:t>лина</w:t>
      </w:r>
      <w:r w:rsidRPr="008805C9">
        <w:rPr>
          <w:w w:val="102"/>
        </w:rPr>
        <w:t>, съгласно Чл. 92, ал. 1, т. 1 от  Правилник за устройството и дейността на Медицин</w:t>
      </w:r>
      <w:r w:rsidRPr="008805C9">
        <w:rPr>
          <w:w w:val="102"/>
        </w:rPr>
        <w:t>с</w:t>
      </w:r>
      <w:r w:rsidRPr="008805C9">
        <w:rPr>
          <w:w w:val="102"/>
        </w:rPr>
        <w:t xml:space="preserve">ки университет – Плевен и Чл. 19, ал. 1 от Правилник за организацията на учебния процес в МУ – Плевен </w:t>
      </w:r>
      <w:r w:rsidRPr="008805C9">
        <w:rPr>
          <w:b/>
          <w:w w:val="102"/>
        </w:rPr>
        <w:t>е задължително и е основание за заверка на семестъра</w:t>
      </w:r>
      <w:r w:rsidRPr="008805C9">
        <w:rPr>
          <w:w w:val="102"/>
        </w:rPr>
        <w:t xml:space="preserve"> по учебната ди</w:t>
      </w:r>
      <w:r w:rsidRPr="008805C9">
        <w:rPr>
          <w:w w:val="102"/>
        </w:rPr>
        <w:t>с</w:t>
      </w:r>
      <w:r w:rsidRPr="008805C9">
        <w:rPr>
          <w:w w:val="102"/>
        </w:rPr>
        <w:t xml:space="preserve">циплина от страна на преподавателите. </w:t>
      </w:r>
      <w:r w:rsidRPr="008805C9">
        <w:rPr>
          <w:szCs w:val="24"/>
        </w:rPr>
        <w:t xml:space="preserve">Текущият контрол включва </w:t>
      </w:r>
      <w:r>
        <w:rPr>
          <w:szCs w:val="24"/>
        </w:rPr>
        <w:t xml:space="preserve">устно и </w:t>
      </w:r>
      <w:r w:rsidRPr="008805C9">
        <w:rPr>
          <w:szCs w:val="24"/>
        </w:rPr>
        <w:t>представяне на знанията и уменията получени по време</w:t>
      </w:r>
      <w:r>
        <w:rPr>
          <w:szCs w:val="24"/>
        </w:rPr>
        <w:t xml:space="preserve"> на теоретичната</w:t>
      </w:r>
      <w:r w:rsidRPr="008805C9">
        <w:rPr>
          <w:szCs w:val="24"/>
        </w:rPr>
        <w:t xml:space="preserve"> им подготовка в часовете.   Оконч</w:t>
      </w:r>
      <w:r w:rsidRPr="008805C9">
        <w:rPr>
          <w:szCs w:val="24"/>
        </w:rPr>
        <w:t>а</w:t>
      </w:r>
      <w:r w:rsidRPr="008805C9">
        <w:rPr>
          <w:szCs w:val="24"/>
        </w:rPr>
        <w:t xml:space="preserve">телната оценка от текущият контрол се изчислява по следния начин: </w:t>
      </w:r>
      <w:r w:rsidRPr="008805C9">
        <w:rPr>
          <w:b/>
          <w:szCs w:val="24"/>
        </w:rPr>
        <w:t>Окончател</w:t>
      </w:r>
      <w:r>
        <w:rPr>
          <w:b/>
          <w:szCs w:val="24"/>
        </w:rPr>
        <w:t>на оценка от текущ контрол = 1</w:t>
      </w:r>
      <w:r w:rsidRPr="008805C9">
        <w:rPr>
          <w:b/>
          <w:szCs w:val="24"/>
        </w:rPr>
        <w:t xml:space="preserve"> х оценка на теоретични зана</w:t>
      </w:r>
      <w:r>
        <w:rPr>
          <w:b/>
          <w:szCs w:val="24"/>
        </w:rPr>
        <w:t>т</w:t>
      </w:r>
      <w:r w:rsidRPr="008805C9">
        <w:rPr>
          <w:b/>
          <w:szCs w:val="24"/>
        </w:rPr>
        <w:t>ия</w:t>
      </w:r>
      <w:r w:rsidR="00BE7BAE">
        <w:rPr>
          <w:b/>
          <w:szCs w:val="24"/>
        </w:rPr>
        <w:t xml:space="preserve"> по време на лекционния курс</w:t>
      </w:r>
      <w:r>
        <w:rPr>
          <w:b/>
          <w:szCs w:val="24"/>
        </w:rPr>
        <w:t>.</w:t>
      </w:r>
    </w:p>
    <w:p w:rsidR="008805C9" w:rsidRPr="008805C9" w:rsidRDefault="008805C9" w:rsidP="008805C9">
      <w:pPr>
        <w:ind w:firstLine="567"/>
        <w:jc w:val="right"/>
        <w:rPr>
          <w:w w:val="102"/>
        </w:rPr>
      </w:pPr>
    </w:p>
    <w:p w:rsidR="008805C9" w:rsidRPr="008805C9" w:rsidRDefault="008805C9" w:rsidP="008805C9">
      <w:pPr>
        <w:ind w:firstLine="567"/>
        <w:jc w:val="both"/>
      </w:pPr>
    </w:p>
    <w:p w:rsidR="008805C9" w:rsidRPr="008805C9" w:rsidRDefault="008805C9" w:rsidP="007B1611">
      <w:pPr>
        <w:ind w:firstLine="567"/>
        <w:jc w:val="both"/>
      </w:pPr>
      <w:r w:rsidRPr="008805C9">
        <w:rPr>
          <w:w w:val="102"/>
        </w:rPr>
        <w:t xml:space="preserve">Тази оценка има принос </w:t>
      </w:r>
      <w:r w:rsidRPr="008805C9">
        <w:rPr>
          <w:spacing w:val="2"/>
        </w:rPr>
        <w:t>при определяне на кредитната оценка и участват при форм</w:t>
      </w:r>
      <w:r w:rsidRPr="008805C9">
        <w:rPr>
          <w:spacing w:val="2"/>
        </w:rPr>
        <w:t>и</w:t>
      </w:r>
      <w:r w:rsidRPr="008805C9">
        <w:rPr>
          <w:spacing w:val="2"/>
        </w:rPr>
        <w:t xml:space="preserve">ране на крайната оценка по учебната дисциплина. </w:t>
      </w:r>
    </w:p>
    <w:p w:rsidR="008805C9" w:rsidRPr="008805C9" w:rsidRDefault="008805C9" w:rsidP="008805C9">
      <w:pPr>
        <w:ind w:firstLine="567"/>
        <w:jc w:val="both"/>
        <w:rPr>
          <w:szCs w:val="24"/>
        </w:rPr>
      </w:pPr>
    </w:p>
    <w:p w:rsidR="008805C9" w:rsidRPr="008805C9" w:rsidRDefault="008805C9" w:rsidP="008805C9">
      <w:pPr>
        <w:ind w:left="567"/>
        <w:jc w:val="both"/>
        <w:rPr>
          <w:b/>
          <w:szCs w:val="24"/>
        </w:rPr>
      </w:pPr>
      <w:r w:rsidRPr="008805C9">
        <w:rPr>
          <w:b/>
          <w:szCs w:val="24"/>
        </w:rPr>
        <w:t>7.2. ЗАКЛЮЧИТЕЛЕН КОНТРОЛ:</w:t>
      </w:r>
    </w:p>
    <w:p w:rsidR="008805C9" w:rsidRPr="008805C9" w:rsidRDefault="008805C9" w:rsidP="008805C9">
      <w:pPr>
        <w:ind w:left="567"/>
        <w:jc w:val="both"/>
        <w:rPr>
          <w:b/>
          <w:szCs w:val="24"/>
        </w:rPr>
      </w:pPr>
    </w:p>
    <w:p w:rsidR="008805C9" w:rsidRPr="008805C9" w:rsidRDefault="008805C9" w:rsidP="008805C9">
      <w:pPr>
        <w:ind w:firstLine="567"/>
        <w:jc w:val="both"/>
        <w:rPr>
          <w:szCs w:val="24"/>
        </w:rPr>
      </w:pPr>
      <w:r w:rsidRPr="008805C9">
        <w:rPr>
          <w:szCs w:val="24"/>
        </w:rPr>
        <w:lastRenderedPageBreak/>
        <w:t xml:space="preserve">Заключителният контрол предвижда провеждане на писмен изпит (ПИ) в сесията за </w:t>
      </w:r>
      <w:r>
        <w:rPr>
          <w:szCs w:val="24"/>
        </w:rPr>
        <w:t>втори</w:t>
      </w:r>
      <w:r w:rsidRPr="008805C9">
        <w:rPr>
          <w:szCs w:val="24"/>
        </w:rPr>
        <w:t xml:space="preserve"> семестър. По изключение, след съгласуване с декана на ФОЗ и преподавателя, закл</w:t>
      </w:r>
      <w:r w:rsidRPr="008805C9">
        <w:rPr>
          <w:szCs w:val="24"/>
        </w:rPr>
        <w:t>ю</w:t>
      </w:r>
      <w:r w:rsidRPr="008805C9">
        <w:rPr>
          <w:szCs w:val="24"/>
        </w:rPr>
        <w:t>чителният контрол може да се проведе и в края на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w:t>
      </w:r>
    </w:p>
    <w:p w:rsidR="008805C9" w:rsidRPr="008805C9" w:rsidRDefault="008805C9" w:rsidP="008805C9">
      <w:pPr>
        <w:ind w:firstLine="567"/>
        <w:jc w:val="both"/>
        <w:rPr>
          <w:szCs w:val="24"/>
        </w:rPr>
      </w:pPr>
      <w:r>
        <w:rPr>
          <w:szCs w:val="24"/>
        </w:rPr>
        <w:t>Изпитът се състои от</w:t>
      </w:r>
      <w:r w:rsidRPr="008805C9">
        <w:rPr>
          <w:szCs w:val="24"/>
        </w:rPr>
        <w:t>:</w:t>
      </w:r>
    </w:p>
    <w:p w:rsidR="008805C9" w:rsidRPr="008805C9" w:rsidRDefault="008805C9" w:rsidP="008805C9">
      <w:pPr>
        <w:ind w:firstLine="567"/>
        <w:jc w:val="both"/>
        <w:rPr>
          <w:szCs w:val="24"/>
        </w:rPr>
      </w:pPr>
      <w:r w:rsidRPr="008805C9">
        <w:rPr>
          <w:szCs w:val="24"/>
        </w:rPr>
        <w:t xml:space="preserve">Теоретична част – По предварително зададен конспект, теоретична разработка на </w:t>
      </w:r>
      <w:r>
        <w:rPr>
          <w:szCs w:val="24"/>
        </w:rPr>
        <w:t>един произволно изтеглен въпрос</w:t>
      </w:r>
      <w:r w:rsidRPr="008805C9">
        <w:rPr>
          <w:szCs w:val="24"/>
        </w:rPr>
        <w:t>.</w:t>
      </w:r>
    </w:p>
    <w:p w:rsidR="008805C9" w:rsidRPr="008805C9" w:rsidRDefault="008805C9" w:rsidP="008805C9">
      <w:pPr>
        <w:rPr>
          <w:szCs w:val="24"/>
        </w:rPr>
      </w:pPr>
    </w:p>
    <w:p w:rsidR="008805C9" w:rsidRPr="008805C9" w:rsidRDefault="008805C9" w:rsidP="008805C9">
      <w:pPr>
        <w:rPr>
          <w:szCs w:val="24"/>
        </w:rPr>
      </w:pPr>
      <w:r w:rsidRPr="008805C9">
        <w:rPr>
          <w:szCs w:val="24"/>
        </w:rPr>
        <w:tab/>
        <w:t>Изпитната оценка в края на обучението по дисциплината се формира от оценката на практическия изпит и  от оценката от писменото разработване на два въпроса от изпитния конспект.</w:t>
      </w:r>
    </w:p>
    <w:p w:rsidR="008805C9" w:rsidRPr="008805C9" w:rsidRDefault="008805C9" w:rsidP="008805C9">
      <w:pPr>
        <w:rPr>
          <w:szCs w:val="24"/>
        </w:rPr>
      </w:pPr>
      <w:r w:rsidRPr="008805C9">
        <w:rPr>
          <w:b/>
          <w:szCs w:val="24"/>
        </w:rPr>
        <w:t>Изпитна оце</w:t>
      </w:r>
      <w:r>
        <w:rPr>
          <w:b/>
          <w:szCs w:val="24"/>
        </w:rPr>
        <w:t>нка = 1</w:t>
      </w:r>
      <w:r w:rsidRPr="008805C9">
        <w:rPr>
          <w:b/>
          <w:szCs w:val="24"/>
        </w:rPr>
        <w:t xml:space="preserve"> х оценката от писменото изпитване</w:t>
      </w:r>
      <w:r w:rsidRPr="008805C9">
        <w:rPr>
          <w:szCs w:val="24"/>
        </w:rPr>
        <w:t>.</w:t>
      </w:r>
    </w:p>
    <w:p w:rsidR="008805C9" w:rsidRPr="008805C9" w:rsidRDefault="008805C9" w:rsidP="008805C9">
      <w:pPr>
        <w:jc w:val="both"/>
        <w:rPr>
          <w:szCs w:val="24"/>
        </w:rPr>
      </w:pPr>
    </w:p>
    <w:p w:rsidR="008805C9" w:rsidRPr="008805C9" w:rsidRDefault="008805C9" w:rsidP="008805C9">
      <w:pPr>
        <w:ind w:left="567"/>
        <w:jc w:val="both"/>
        <w:rPr>
          <w:b/>
          <w:szCs w:val="24"/>
        </w:rPr>
      </w:pPr>
      <w:r w:rsidRPr="008805C9">
        <w:rPr>
          <w:b/>
          <w:szCs w:val="24"/>
        </w:rPr>
        <w:t>7.3. ФОРМИРАНЕ НА КРАЙНА ОЦЕНКА:</w:t>
      </w:r>
    </w:p>
    <w:p w:rsidR="008805C9" w:rsidRPr="008805C9" w:rsidRDefault="008805C9" w:rsidP="008805C9">
      <w:pPr>
        <w:ind w:firstLine="567"/>
        <w:rPr>
          <w:szCs w:val="24"/>
        </w:rPr>
      </w:pPr>
      <w:r w:rsidRPr="008805C9">
        <w:rPr>
          <w:szCs w:val="24"/>
        </w:rPr>
        <w:t>Крайната комплексна оценка се определя въз основа на окончателната оценка от тек</w:t>
      </w:r>
      <w:r w:rsidRPr="008805C9">
        <w:rPr>
          <w:szCs w:val="24"/>
        </w:rPr>
        <w:t>у</w:t>
      </w:r>
      <w:r w:rsidRPr="008805C9">
        <w:rPr>
          <w:szCs w:val="24"/>
        </w:rPr>
        <w:t>щия контрол и изпитната оценка и се получава по следния начин:</w:t>
      </w:r>
    </w:p>
    <w:p w:rsidR="008805C9" w:rsidRPr="008805C9" w:rsidRDefault="008805C9" w:rsidP="008805C9">
      <w:pPr>
        <w:rPr>
          <w:b/>
          <w:szCs w:val="24"/>
        </w:rPr>
      </w:pPr>
      <w:r w:rsidRPr="008805C9">
        <w:rPr>
          <w:b/>
          <w:szCs w:val="24"/>
        </w:rPr>
        <w:t xml:space="preserve">Крайна оценка = 0,4 х окончателна оценка от текущ контрол + 0,6 х изпитна оценка    </w:t>
      </w:r>
    </w:p>
    <w:p w:rsidR="008805C9" w:rsidRPr="008805C9" w:rsidRDefault="008805C9" w:rsidP="008805C9">
      <w:pPr>
        <w:rPr>
          <w:szCs w:val="24"/>
        </w:rPr>
      </w:pPr>
    </w:p>
    <w:p w:rsidR="008805C9" w:rsidRPr="008805C9" w:rsidRDefault="008805C9" w:rsidP="008805C9">
      <w:pPr>
        <w:ind w:firstLine="567"/>
        <w:jc w:val="both"/>
        <w:rPr>
          <w:szCs w:val="24"/>
        </w:rPr>
      </w:pPr>
      <w:r w:rsidRPr="008805C9">
        <w:rPr>
          <w:szCs w:val="24"/>
        </w:rPr>
        <w:t>Крайната оценка се закръгля</w:t>
      </w:r>
    </w:p>
    <w:p w:rsidR="008805C9" w:rsidRPr="008805C9" w:rsidRDefault="008805C9" w:rsidP="008805C9">
      <w:pPr>
        <w:ind w:firstLine="567"/>
        <w:jc w:val="both"/>
        <w:rPr>
          <w:szCs w:val="24"/>
        </w:rPr>
      </w:pPr>
      <w:r w:rsidRPr="008805C9">
        <w:rPr>
          <w:szCs w:val="24"/>
        </w:rPr>
        <w:t>Крайната оценка е по шестобалната система и се закръглява с точност до единица в с</w:t>
      </w:r>
      <w:r w:rsidRPr="008805C9">
        <w:rPr>
          <w:szCs w:val="24"/>
        </w:rPr>
        <w:t>ъ</w:t>
      </w:r>
      <w:r w:rsidRPr="008805C9">
        <w:rPr>
          <w:szCs w:val="24"/>
        </w:rPr>
        <w:t>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8805C9" w:rsidRPr="008805C9" w:rsidRDefault="008805C9" w:rsidP="008805C9">
      <w:pPr>
        <w:ind w:firstLine="567"/>
        <w:jc w:val="both"/>
        <w:rPr>
          <w:b/>
          <w:szCs w:val="24"/>
        </w:rPr>
      </w:pPr>
    </w:p>
    <w:p w:rsidR="008805C9" w:rsidRPr="008805C9" w:rsidRDefault="008805C9" w:rsidP="008805C9">
      <w:pPr>
        <w:ind w:firstLine="567"/>
        <w:jc w:val="both"/>
        <w:rPr>
          <w:b/>
          <w:szCs w:val="24"/>
        </w:rPr>
      </w:pPr>
    </w:p>
    <w:p w:rsidR="008805C9" w:rsidRPr="008805C9" w:rsidRDefault="008805C9" w:rsidP="008805C9">
      <w:pPr>
        <w:ind w:firstLine="567"/>
        <w:jc w:val="both"/>
        <w:rPr>
          <w:b/>
          <w:szCs w:val="24"/>
        </w:rPr>
      </w:pPr>
      <w:r w:rsidRPr="008805C9">
        <w:rPr>
          <w:b/>
          <w:szCs w:val="24"/>
        </w:rPr>
        <w:t>8. СИСТЕМА ЗА НАБИРАНЕ НА КРЕДИТИ:</w:t>
      </w:r>
    </w:p>
    <w:p w:rsidR="008805C9" w:rsidRPr="008805C9" w:rsidRDefault="008805C9" w:rsidP="008805C9">
      <w:pPr>
        <w:ind w:firstLine="567"/>
        <w:jc w:val="both"/>
        <w:rPr>
          <w:szCs w:val="24"/>
        </w:rPr>
      </w:pPr>
      <w:r w:rsidRPr="008805C9">
        <w:rPr>
          <w:szCs w:val="24"/>
        </w:rPr>
        <w:t xml:space="preserve">Общият брой кредити за дисциплината е 3 </w:t>
      </w:r>
      <w:r w:rsidRPr="008805C9">
        <w:rPr>
          <w:bCs/>
          <w:szCs w:val="24"/>
          <w:lang w:val="ru-RU"/>
        </w:rPr>
        <w:t>(</w:t>
      </w:r>
      <w:r w:rsidRPr="008805C9">
        <w:rPr>
          <w:szCs w:val="24"/>
        </w:rPr>
        <w:t>кредитни точки</w:t>
      </w:r>
      <w:r w:rsidRPr="008805C9">
        <w:rPr>
          <w:bCs/>
          <w:szCs w:val="24"/>
          <w:lang w:val="ru-RU"/>
        </w:rPr>
        <w:t>)</w:t>
      </w:r>
      <w:r w:rsidRPr="008805C9">
        <w:rPr>
          <w:szCs w:val="24"/>
        </w:rPr>
        <w:t xml:space="preserve"> и е определен от учебния план. Разпределението на кредитите за аудиторна заетост и извън аудиторна заетост на ст</w:t>
      </w:r>
      <w:r w:rsidRPr="008805C9">
        <w:rPr>
          <w:szCs w:val="24"/>
        </w:rPr>
        <w:t>у</w:t>
      </w:r>
      <w:r w:rsidRPr="008805C9">
        <w:rPr>
          <w:szCs w:val="24"/>
        </w:rPr>
        <w:t xml:space="preserve">дентите става според изискванията на Университетската система за набиране и трансфер на кредити. </w:t>
      </w:r>
    </w:p>
    <w:p w:rsidR="008805C9" w:rsidRPr="008805C9" w:rsidRDefault="008805C9" w:rsidP="008805C9">
      <w:pPr>
        <w:rPr>
          <w:szCs w:val="24"/>
        </w:rPr>
      </w:pPr>
      <w:r w:rsidRPr="008805C9">
        <w:rPr>
          <w:szCs w:val="24"/>
        </w:rPr>
        <w:t>Кредити се получават от студента след успешно</w:t>
      </w:r>
      <w:r w:rsidR="007B1611">
        <w:rPr>
          <w:szCs w:val="24"/>
        </w:rPr>
        <w:t xml:space="preserve"> полагане на семестриален изпит.</w:t>
      </w:r>
    </w:p>
    <w:p w:rsidR="0016221C" w:rsidRDefault="0016221C" w:rsidP="007B1611">
      <w:pPr>
        <w:contextualSpacing/>
        <w:rPr>
          <w:b/>
          <w:caps/>
          <w:szCs w:val="24"/>
        </w:rPr>
      </w:pPr>
    </w:p>
    <w:p w:rsidR="008805C9" w:rsidRDefault="008805C9" w:rsidP="00D825B5">
      <w:pPr>
        <w:ind w:left="283" w:firstLine="437"/>
        <w:contextualSpacing/>
        <w:rPr>
          <w:b/>
          <w:caps/>
          <w:szCs w:val="24"/>
        </w:rPr>
      </w:pPr>
      <w:r w:rsidRPr="008805C9">
        <w:rPr>
          <w:b/>
          <w:caps/>
          <w:szCs w:val="24"/>
        </w:rPr>
        <w:t>9. Изпитен конспект</w:t>
      </w:r>
      <w:r w:rsidR="0016221C">
        <w:rPr>
          <w:b/>
          <w:caps/>
          <w:szCs w:val="24"/>
        </w:rPr>
        <w:t xml:space="preserve"> – 2 семестър</w:t>
      </w:r>
      <w:r w:rsidRPr="008805C9">
        <w:rPr>
          <w:b/>
          <w:caps/>
          <w:szCs w:val="24"/>
        </w:rPr>
        <w:t>:</w:t>
      </w:r>
    </w:p>
    <w:p w:rsidR="00D825B5" w:rsidRDefault="00D825B5" w:rsidP="008805C9">
      <w:pPr>
        <w:ind w:left="283"/>
        <w:contextualSpacing/>
        <w:rPr>
          <w:b/>
          <w:caps/>
          <w:szCs w:val="24"/>
        </w:rPr>
      </w:pPr>
    </w:p>
    <w:p w:rsidR="00D825B5" w:rsidRPr="00D825B5" w:rsidRDefault="00D825B5" w:rsidP="00D825B5">
      <w:pPr>
        <w:numPr>
          <w:ilvl w:val="0"/>
          <w:numId w:val="24"/>
        </w:numPr>
        <w:jc w:val="both"/>
        <w:rPr>
          <w:szCs w:val="24"/>
          <w:lang w:val="ru-RU"/>
        </w:rPr>
      </w:pPr>
      <w:r w:rsidRPr="00D825B5">
        <w:rPr>
          <w:szCs w:val="24"/>
          <w:lang w:val="ru-RU"/>
        </w:rPr>
        <w:t xml:space="preserve">Влияние на хипокинезията, физическото натоварване и тренировката върху сърдечно-съдовата система. </w:t>
      </w:r>
    </w:p>
    <w:p w:rsidR="00D825B5" w:rsidRPr="00D825B5" w:rsidRDefault="00D825B5" w:rsidP="00D825B5">
      <w:pPr>
        <w:numPr>
          <w:ilvl w:val="0"/>
          <w:numId w:val="24"/>
        </w:numPr>
        <w:jc w:val="both"/>
        <w:rPr>
          <w:szCs w:val="24"/>
          <w:lang w:val="ru-RU"/>
        </w:rPr>
      </w:pPr>
      <w:r>
        <w:rPr>
          <w:szCs w:val="24"/>
          <w:lang w:val="ru-RU"/>
        </w:rPr>
        <w:t xml:space="preserve">Превенция и рехабилитация при </w:t>
      </w:r>
      <w:r w:rsidRPr="00D825B5">
        <w:rPr>
          <w:szCs w:val="24"/>
          <w:lang w:val="ru-RU"/>
        </w:rPr>
        <w:t>исхемична болест на сърцето.</w:t>
      </w:r>
    </w:p>
    <w:p w:rsidR="00D825B5" w:rsidRPr="00D825B5" w:rsidRDefault="00D825B5" w:rsidP="00D825B5">
      <w:pPr>
        <w:numPr>
          <w:ilvl w:val="0"/>
          <w:numId w:val="24"/>
        </w:numPr>
        <w:jc w:val="both"/>
        <w:rPr>
          <w:szCs w:val="24"/>
          <w:lang w:val="ru-RU"/>
        </w:rPr>
      </w:pPr>
      <w:r>
        <w:rPr>
          <w:szCs w:val="24"/>
          <w:lang w:val="ru-RU"/>
        </w:rPr>
        <w:t xml:space="preserve">Превенция и рехабилитация при </w:t>
      </w:r>
      <w:r w:rsidRPr="00D825B5">
        <w:rPr>
          <w:szCs w:val="24"/>
          <w:lang w:val="ru-RU"/>
        </w:rPr>
        <w:t>хипертонична болест.</w:t>
      </w:r>
    </w:p>
    <w:p w:rsidR="00D825B5" w:rsidRPr="00D825B5" w:rsidRDefault="00D825B5" w:rsidP="00D825B5">
      <w:pPr>
        <w:numPr>
          <w:ilvl w:val="0"/>
          <w:numId w:val="24"/>
        </w:numPr>
        <w:jc w:val="both"/>
        <w:rPr>
          <w:szCs w:val="24"/>
          <w:lang w:val="ru-RU"/>
        </w:rPr>
      </w:pPr>
      <w:r w:rsidRPr="00D825B5">
        <w:rPr>
          <w:szCs w:val="24"/>
          <w:lang w:val="ru-RU"/>
        </w:rPr>
        <w:t xml:space="preserve">Превенция и рехабилитация при </w:t>
      </w:r>
      <w:r w:rsidRPr="00D825B5">
        <w:rPr>
          <w:szCs w:val="24"/>
        </w:rPr>
        <w:t>ангина пекторис</w:t>
      </w:r>
      <w:r>
        <w:rPr>
          <w:szCs w:val="24"/>
        </w:rPr>
        <w:t>.</w:t>
      </w:r>
    </w:p>
    <w:p w:rsidR="00D825B5" w:rsidRDefault="00D825B5" w:rsidP="00D825B5">
      <w:pPr>
        <w:numPr>
          <w:ilvl w:val="0"/>
          <w:numId w:val="24"/>
        </w:numPr>
        <w:jc w:val="both"/>
        <w:rPr>
          <w:szCs w:val="24"/>
          <w:lang w:val="ru-RU"/>
        </w:rPr>
      </w:pPr>
      <w:r>
        <w:rPr>
          <w:szCs w:val="24"/>
          <w:lang w:val="ru-RU"/>
        </w:rPr>
        <w:t>Превенция и рехабилитация при миокарден инфаркт.</w:t>
      </w:r>
    </w:p>
    <w:p w:rsidR="00D825B5" w:rsidRPr="00D825B5" w:rsidRDefault="00D825B5" w:rsidP="00D825B5">
      <w:pPr>
        <w:numPr>
          <w:ilvl w:val="0"/>
          <w:numId w:val="24"/>
        </w:numPr>
        <w:jc w:val="both"/>
        <w:rPr>
          <w:szCs w:val="24"/>
          <w:lang w:val="ru-RU"/>
        </w:rPr>
      </w:pPr>
      <w:r w:rsidRPr="00D825B5">
        <w:rPr>
          <w:szCs w:val="24"/>
          <w:lang w:val="ru-RU"/>
        </w:rPr>
        <w:t>Превенция и рехабилитация</w:t>
      </w:r>
      <w:r>
        <w:rPr>
          <w:szCs w:val="24"/>
          <w:lang w:val="ru-RU"/>
        </w:rPr>
        <w:t xml:space="preserve"> след кардиохирургия</w:t>
      </w:r>
    </w:p>
    <w:p w:rsidR="00D825B5" w:rsidRPr="00D825B5" w:rsidRDefault="00D825B5" w:rsidP="00D825B5">
      <w:pPr>
        <w:widowControl w:val="0"/>
        <w:numPr>
          <w:ilvl w:val="0"/>
          <w:numId w:val="24"/>
        </w:numPr>
        <w:rPr>
          <w:szCs w:val="24"/>
          <w:lang w:val="ru-RU"/>
        </w:rPr>
      </w:pPr>
      <w:r>
        <w:rPr>
          <w:szCs w:val="24"/>
          <w:lang w:val="ru-RU"/>
        </w:rPr>
        <w:t>Превенция и рехабилитация при</w:t>
      </w:r>
      <w:r w:rsidRPr="00D825B5">
        <w:rPr>
          <w:szCs w:val="24"/>
          <w:lang w:val="ru-RU"/>
        </w:rPr>
        <w:t xml:space="preserve"> мозъчен инсулт.</w:t>
      </w:r>
    </w:p>
    <w:p w:rsidR="00D825B5" w:rsidRDefault="00D825B5" w:rsidP="00D825B5">
      <w:pPr>
        <w:numPr>
          <w:ilvl w:val="0"/>
          <w:numId w:val="24"/>
        </w:numPr>
        <w:jc w:val="both"/>
        <w:rPr>
          <w:szCs w:val="24"/>
          <w:lang w:val="ru-RU"/>
        </w:rPr>
      </w:pPr>
      <w:r w:rsidRPr="00D825B5">
        <w:rPr>
          <w:szCs w:val="24"/>
          <w:lang w:val="ru-RU"/>
        </w:rPr>
        <w:t>Превенция и рехабилитация при</w:t>
      </w:r>
      <w:r>
        <w:rPr>
          <w:szCs w:val="24"/>
          <w:lang w:val="ru-RU"/>
        </w:rPr>
        <w:t xml:space="preserve"> метаболитен синдром.</w:t>
      </w:r>
    </w:p>
    <w:p w:rsidR="00D825B5" w:rsidRDefault="00D825B5" w:rsidP="00D825B5">
      <w:pPr>
        <w:ind w:left="720"/>
        <w:jc w:val="both"/>
        <w:rPr>
          <w:szCs w:val="24"/>
          <w:lang w:val="ru-RU"/>
        </w:rPr>
      </w:pPr>
    </w:p>
    <w:p w:rsidR="00D825B5" w:rsidRPr="00D825B5" w:rsidRDefault="00D825B5" w:rsidP="00D825B5">
      <w:pPr>
        <w:ind w:left="426" w:firstLine="360"/>
        <w:jc w:val="both"/>
        <w:rPr>
          <w:b/>
          <w:szCs w:val="24"/>
        </w:rPr>
      </w:pPr>
      <w:r w:rsidRPr="00D825B5">
        <w:rPr>
          <w:b/>
          <w:szCs w:val="24"/>
        </w:rPr>
        <w:t>10. ПРЕПОРЪЧВАНА ЛИТЕРАТУРА:</w:t>
      </w:r>
    </w:p>
    <w:p w:rsidR="00D825B5" w:rsidRPr="00D825B5" w:rsidRDefault="00D825B5" w:rsidP="00FB2ECC">
      <w:pPr>
        <w:tabs>
          <w:tab w:val="left" w:pos="1171"/>
          <w:tab w:val="left" w:pos="2592"/>
          <w:tab w:val="left" w:pos="6893"/>
        </w:tabs>
        <w:jc w:val="both"/>
        <w:rPr>
          <w:b/>
          <w:szCs w:val="24"/>
        </w:rPr>
      </w:pPr>
      <w:r w:rsidRPr="00D825B5">
        <w:rPr>
          <w:b/>
          <w:szCs w:val="24"/>
        </w:rPr>
        <w:tab/>
      </w:r>
      <w:r w:rsidR="0075529A">
        <w:rPr>
          <w:b/>
          <w:szCs w:val="24"/>
        </w:rPr>
        <w:tab/>
      </w:r>
      <w:r w:rsidR="00FB2ECC">
        <w:rPr>
          <w:b/>
          <w:szCs w:val="24"/>
        </w:rPr>
        <w:tab/>
      </w:r>
    </w:p>
    <w:p w:rsidR="00D825B5" w:rsidRPr="00D825B5" w:rsidRDefault="00D825B5" w:rsidP="00D825B5">
      <w:pPr>
        <w:numPr>
          <w:ilvl w:val="0"/>
          <w:numId w:val="25"/>
        </w:numPr>
        <w:overflowPunct/>
        <w:autoSpaceDE/>
        <w:autoSpaceDN/>
        <w:adjustRightInd/>
        <w:jc w:val="both"/>
        <w:textAlignment w:val="auto"/>
      </w:pPr>
      <w:r w:rsidRPr="00D825B5">
        <w:t>КАРАНЕШЕВ, Г. и кол. Теория и методика на лечебната физкултура.  С. 1983;</w:t>
      </w:r>
    </w:p>
    <w:p w:rsidR="00D825B5" w:rsidRPr="00D825B5" w:rsidRDefault="00D825B5" w:rsidP="00D825B5">
      <w:pPr>
        <w:numPr>
          <w:ilvl w:val="0"/>
          <w:numId w:val="25"/>
        </w:numPr>
        <w:overflowPunct/>
        <w:autoSpaceDE/>
        <w:autoSpaceDN/>
        <w:adjustRightInd/>
        <w:jc w:val="both"/>
        <w:textAlignment w:val="auto"/>
      </w:pPr>
      <w:r w:rsidRPr="00D825B5">
        <w:t>МАТЕВ Ив., Банков Ст. Рехабилитация при увреди на ръката, МФ, С., 1977;</w:t>
      </w:r>
    </w:p>
    <w:p w:rsidR="00D825B5" w:rsidRPr="00D825B5" w:rsidRDefault="00D825B5" w:rsidP="00D825B5">
      <w:pPr>
        <w:numPr>
          <w:ilvl w:val="0"/>
          <w:numId w:val="25"/>
        </w:numPr>
        <w:overflowPunct/>
        <w:autoSpaceDE/>
        <w:autoSpaceDN/>
        <w:adjustRightInd/>
        <w:jc w:val="both"/>
        <w:textAlignment w:val="auto"/>
      </w:pPr>
      <w:r w:rsidRPr="00D825B5">
        <w:rPr>
          <w:lang w:val="ru-RU"/>
        </w:rPr>
        <w:lastRenderedPageBreak/>
        <w:t xml:space="preserve">ПОПОВ, Н. Клинична патокинезиологична диагностика </w:t>
      </w:r>
      <w:r w:rsidRPr="00D825B5">
        <w:t>в ортопедично-травматологичната кинезитерапия. НСА-прес, С. 2002;</w:t>
      </w:r>
    </w:p>
    <w:p w:rsidR="00D825B5" w:rsidRPr="00D825B5" w:rsidRDefault="00D825B5" w:rsidP="00D825B5">
      <w:pPr>
        <w:numPr>
          <w:ilvl w:val="0"/>
          <w:numId w:val="25"/>
        </w:numPr>
        <w:overflowPunct/>
        <w:autoSpaceDE/>
        <w:autoSpaceDN/>
        <w:adjustRightInd/>
        <w:jc w:val="both"/>
        <w:textAlignment w:val="auto"/>
      </w:pPr>
      <w:r w:rsidRPr="00D825B5">
        <w:rPr>
          <w:lang w:val="ru-RU"/>
        </w:rPr>
        <w:t>ПОПОВ, Н. Гръбначен стълб</w:t>
      </w:r>
      <w:r w:rsidRPr="00D825B5">
        <w:t>.</w:t>
      </w:r>
      <w:r w:rsidRPr="00D825B5">
        <w:rPr>
          <w:lang w:val="ru-RU"/>
        </w:rPr>
        <w:t xml:space="preserve"> Функционална диагностика и кинезитерапия. </w:t>
      </w:r>
      <w:r w:rsidRPr="00D825B5">
        <w:t>НСА-прес, С. 2002;</w:t>
      </w:r>
    </w:p>
    <w:p w:rsidR="00D825B5" w:rsidRPr="00D825B5" w:rsidRDefault="00D825B5" w:rsidP="00D825B5">
      <w:pPr>
        <w:numPr>
          <w:ilvl w:val="0"/>
          <w:numId w:val="25"/>
        </w:numPr>
        <w:overflowPunct/>
        <w:autoSpaceDE/>
        <w:autoSpaceDN/>
        <w:adjustRightInd/>
        <w:jc w:val="both"/>
        <w:textAlignment w:val="auto"/>
      </w:pPr>
      <w:r w:rsidRPr="00D825B5">
        <w:rPr>
          <w:rFonts w:hint="eastAsia"/>
        </w:rPr>
        <w:t>С</w:t>
      </w:r>
      <w:r w:rsidRPr="00D825B5">
        <w:t xml:space="preserve">ЛЪНЧЕВ, П., </w:t>
      </w:r>
      <w:r w:rsidRPr="00D825B5">
        <w:rPr>
          <w:rFonts w:hint="eastAsia"/>
        </w:rPr>
        <w:t>Л</w:t>
      </w:r>
      <w:r w:rsidRPr="00D825B5">
        <w:t xml:space="preserve">. </w:t>
      </w:r>
      <w:r w:rsidRPr="00D825B5">
        <w:rPr>
          <w:rFonts w:hint="eastAsia"/>
        </w:rPr>
        <w:t>Бонев</w:t>
      </w:r>
      <w:r w:rsidRPr="00D825B5">
        <w:t xml:space="preserve">, </w:t>
      </w:r>
      <w:r w:rsidRPr="00D825B5">
        <w:rPr>
          <w:rFonts w:hint="eastAsia"/>
        </w:rPr>
        <w:t>Ст</w:t>
      </w:r>
      <w:r w:rsidRPr="00D825B5">
        <w:t xml:space="preserve">. </w:t>
      </w:r>
      <w:r w:rsidRPr="00D825B5">
        <w:rPr>
          <w:rFonts w:hint="eastAsia"/>
        </w:rPr>
        <w:t>Банков</w:t>
      </w:r>
      <w:r w:rsidRPr="00D825B5">
        <w:t xml:space="preserve">, </w:t>
      </w:r>
      <w:r w:rsidRPr="00D825B5">
        <w:rPr>
          <w:rFonts w:hint="eastAsia"/>
        </w:rPr>
        <w:t>Ръководство</w:t>
      </w:r>
      <w:r w:rsidRPr="00D825B5">
        <w:t xml:space="preserve"> </w:t>
      </w:r>
      <w:r w:rsidRPr="00D825B5">
        <w:rPr>
          <w:rFonts w:hint="eastAsia"/>
        </w:rPr>
        <w:t>по</w:t>
      </w:r>
      <w:r w:rsidRPr="00D825B5">
        <w:t xml:space="preserve"> </w:t>
      </w:r>
      <w:r w:rsidRPr="00D825B5">
        <w:rPr>
          <w:rFonts w:hint="eastAsia"/>
        </w:rPr>
        <w:t>кинезитерапия</w:t>
      </w:r>
      <w:r w:rsidRPr="00D825B5">
        <w:t xml:space="preserve">. </w:t>
      </w:r>
      <w:r w:rsidRPr="00D825B5">
        <w:rPr>
          <w:rFonts w:hint="eastAsia"/>
        </w:rPr>
        <w:t>София</w:t>
      </w:r>
      <w:r w:rsidRPr="00D825B5">
        <w:t xml:space="preserve">, </w:t>
      </w:r>
      <w:r w:rsidRPr="00D825B5">
        <w:rPr>
          <w:rFonts w:hint="eastAsia"/>
        </w:rPr>
        <w:t>Мед</w:t>
      </w:r>
      <w:r w:rsidRPr="00D825B5">
        <w:rPr>
          <w:rFonts w:hint="eastAsia"/>
        </w:rPr>
        <w:t>и</w:t>
      </w:r>
      <w:r w:rsidRPr="00D825B5">
        <w:rPr>
          <w:rFonts w:hint="eastAsia"/>
        </w:rPr>
        <w:t>цина</w:t>
      </w:r>
      <w:r w:rsidRPr="00D825B5">
        <w:t xml:space="preserve"> </w:t>
      </w:r>
      <w:r w:rsidRPr="00D825B5">
        <w:rPr>
          <w:rFonts w:hint="eastAsia"/>
        </w:rPr>
        <w:t>и</w:t>
      </w:r>
      <w:r w:rsidRPr="00D825B5">
        <w:t xml:space="preserve"> </w:t>
      </w:r>
      <w:r w:rsidRPr="00D825B5">
        <w:rPr>
          <w:rFonts w:hint="eastAsia"/>
        </w:rPr>
        <w:t>физкултура</w:t>
      </w:r>
      <w:r w:rsidRPr="00D825B5">
        <w:t>, 1986.</w:t>
      </w:r>
    </w:p>
    <w:p w:rsidR="00D825B5" w:rsidRPr="00D825B5" w:rsidRDefault="00D825B5" w:rsidP="00D825B5">
      <w:pPr>
        <w:numPr>
          <w:ilvl w:val="0"/>
          <w:numId w:val="25"/>
        </w:numPr>
        <w:overflowPunct/>
        <w:autoSpaceDE/>
        <w:autoSpaceDN/>
        <w:adjustRightInd/>
        <w:jc w:val="both"/>
        <w:textAlignment w:val="auto"/>
        <w:rPr>
          <w:b/>
          <w:lang w:val="ru-RU"/>
        </w:rPr>
      </w:pPr>
      <w:r w:rsidRPr="00D825B5">
        <w:t>СОКОЛОВ, Б., Г. Маркова-Старейшинска. Изправителна гимнастика. С. 1981;</w:t>
      </w:r>
    </w:p>
    <w:p w:rsidR="00D825B5" w:rsidRPr="00D825B5" w:rsidRDefault="00D825B5" w:rsidP="00D825B5">
      <w:pPr>
        <w:numPr>
          <w:ilvl w:val="0"/>
          <w:numId w:val="25"/>
        </w:numPr>
        <w:overflowPunct/>
        <w:autoSpaceDE/>
        <w:autoSpaceDN/>
        <w:adjustRightInd/>
        <w:jc w:val="both"/>
        <w:textAlignment w:val="auto"/>
        <w:rPr>
          <w:b/>
        </w:rPr>
      </w:pPr>
      <w:r w:rsidRPr="00D825B5">
        <w:t>СОКОЛОВ, Б., Милчева.Д. Комплекси за ЛФК при травматологични, ортопедични и неврологични заболявания. С., 1982;</w:t>
      </w:r>
    </w:p>
    <w:p w:rsidR="00D825B5" w:rsidRPr="00D825B5" w:rsidRDefault="00D825B5" w:rsidP="00D825B5">
      <w:pPr>
        <w:numPr>
          <w:ilvl w:val="0"/>
          <w:numId w:val="25"/>
        </w:numPr>
        <w:overflowPunct/>
        <w:autoSpaceDE/>
        <w:autoSpaceDN/>
        <w:adjustRightInd/>
        <w:jc w:val="both"/>
        <w:textAlignment w:val="auto"/>
        <w:rPr>
          <w:b/>
        </w:rPr>
      </w:pPr>
      <w:r w:rsidRPr="00D825B5">
        <w:t>KISNER, C., L. Colby: Therapeutic Exercise. Davis Company. 1990.</w:t>
      </w:r>
    </w:p>
    <w:p w:rsidR="00D825B5" w:rsidRPr="00D825B5" w:rsidRDefault="00D825B5" w:rsidP="00D825B5">
      <w:pPr>
        <w:numPr>
          <w:ilvl w:val="0"/>
          <w:numId w:val="25"/>
        </w:numPr>
        <w:overflowPunct/>
        <w:autoSpaceDE/>
        <w:autoSpaceDN/>
        <w:adjustRightInd/>
        <w:jc w:val="both"/>
        <w:textAlignment w:val="auto"/>
      </w:pPr>
      <w:r w:rsidRPr="00D825B5">
        <w:t>Wilson, R., Al. Walt. Management of trauma. Williams &amp; Wilkins. Baltimore USA, 2001.</w:t>
      </w:r>
    </w:p>
    <w:p w:rsidR="00D825B5" w:rsidRPr="00D825B5" w:rsidRDefault="00D825B5" w:rsidP="00D825B5">
      <w:pPr>
        <w:numPr>
          <w:ilvl w:val="0"/>
          <w:numId w:val="25"/>
        </w:numPr>
        <w:overflowPunct/>
        <w:autoSpaceDE/>
        <w:autoSpaceDN/>
        <w:adjustRightInd/>
        <w:jc w:val="both"/>
        <w:textAlignment w:val="auto"/>
      </w:pPr>
      <w:r w:rsidRPr="00D825B5">
        <w:t xml:space="preserve">Fo F. D. Stone. Sports injuries. Mechanisms, Prevention, Treatment. Williams &amp; Williams. Baltimore USA, 2002.   </w:t>
      </w:r>
    </w:p>
    <w:p w:rsidR="00D825B5" w:rsidRPr="00D825B5" w:rsidRDefault="00D825B5" w:rsidP="00D825B5">
      <w:pPr>
        <w:numPr>
          <w:ilvl w:val="0"/>
          <w:numId w:val="25"/>
        </w:numPr>
        <w:overflowPunct/>
        <w:autoSpaceDE/>
        <w:autoSpaceDN/>
        <w:adjustRightInd/>
        <w:jc w:val="both"/>
        <w:textAlignment w:val="auto"/>
        <w:rPr>
          <w:bCs/>
          <w:lang w:val="ru-RU"/>
        </w:rPr>
      </w:pPr>
      <w:r w:rsidRPr="00D825B5">
        <w:rPr>
          <w:bCs/>
          <w:lang w:val="ru-RU"/>
        </w:rPr>
        <w:t>Лекции по темата</w:t>
      </w:r>
    </w:p>
    <w:p w:rsidR="00D825B5" w:rsidRPr="00D825B5" w:rsidRDefault="00D825B5" w:rsidP="00D825B5">
      <w:pPr>
        <w:numPr>
          <w:ilvl w:val="0"/>
          <w:numId w:val="25"/>
        </w:numPr>
        <w:overflowPunct/>
        <w:autoSpaceDE/>
        <w:autoSpaceDN/>
        <w:adjustRightInd/>
        <w:jc w:val="both"/>
        <w:textAlignment w:val="auto"/>
        <w:rPr>
          <w:bCs/>
          <w:lang w:val="ru-RU"/>
        </w:rPr>
      </w:pPr>
      <w:r w:rsidRPr="00D825B5">
        <w:rPr>
          <w:bCs/>
          <w:lang w:val="ru-RU"/>
        </w:rPr>
        <w:t>Актуални статии, монографии, книги и др.</w:t>
      </w:r>
    </w:p>
    <w:p w:rsidR="00D825B5" w:rsidRPr="00D825B5" w:rsidRDefault="00D825B5" w:rsidP="00D825B5">
      <w:pPr>
        <w:overflowPunct/>
        <w:autoSpaceDE/>
        <w:autoSpaceDN/>
        <w:adjustRightInd/>
        <w:ind w:left="786"/>
        <w:jc w:val="both"/>
        <w:textAlignment w:val="auto"/>
        <w:rPr>
          <w:bCs/>
          <w:lang w:val="ru-RU"/>
        </w:rPr>
      </w:pPr>
    </w:p>
    <w:p w:rsidR="007B1611" w:rsidRPr="007B1611" w:rsidRDefault="00D825B5" w:rsidP="007B1611">
      <w:pPr>
        <w:pStyle w:val="ListParagraph"/>
        <w:numPr>
          <w:ilvl w:val="0"/>
          <w:numId w:val="24"/>
        </w:numPr>
        <w:tabs>
          <w:tab w:val="left" w:pos="360"/>
        </w:tabs>
        <w:jc w:val="both"/>
        <w:rPr>
          <w:b/>
          <w:szCs w:val="24"/>
        </w:rPr>
      </w:pPr>
      <w:r w:rsidRPr="007B1611">
        <w:rPr>
          <w:b/>
          <w:szCs w:val="24"/>
        </w:rPr>
        <w:t>АВТОР НА УЧЕБНАТА ПРОГРАМА:</w:t>
      </w:r>
    </w:p>
    <w:p w:rsidR="00D825B5" w:rsidRPr="007B1611" w:rsidRDefault="00D825B5" w:rsidP="007B1611">
      <w:pPr>
        <w:pStyle w:val="ListParagraph"/>
        <w:tabs>
          <w:tab w:val="left" w:pos="360"/>
        </w:tabs>
        <w:jc w:val="both"/>
        <w:rPr>
          <w:b/>
          <w:szCs w:val="24"/>
        </w:rPr>
      </w:pPr>
      <w:r w:rsidRPr="007B1611">
        <w:rPr>
          <w:szCs w:val="24"/>
          <w:lang w:val="ru-RU"/>
        </w:rPr>
        <w:t xml:space="preserve"> </w:t>
      </w:r>
    </w:p>
    <w:p w:rsidR="00D825B5" w:rsidRPr="00D825B5" w:rsidRDefault="00D825B5" w:rsidP="00D825B5">
      <w:pPr>
        <w:tabs>
          <w:tab w:val="left" w:pos="360"/>
        </w:tabs>
        <w:jc w:val="both"/>
        <w:rPr>
          <w:szCs w:val="24"/>
        </w:rPr>
      </w:pPr>
      <w:r w:rsidRPr="00D825B5">
        <w:rPr>
          <w:szCs w:val="24"/>
        </w:rPr>
        <w:tab/>
      </w:r>
      <w:r w:rsidRPr="00D825B5">
        <w:rPr>
          <w:szCs w:val="24"/>
        </w:rPr>
        <w:tab/>
      </w:r>
      <w:r w:rsidRPr="00D825B5">
        <w:rPr>
          <w:b/>
          <w:szCs w:val="24"/>
        </w:rPr>
        <w:t>Доц. Таня Николаева Мегова,</w:t>
      </w:r>
      <w:r w:rsidRPr="00D825B5">
        <w:rPr>
          <w:szCs w:val="24"/>
        </w:rPr>
        <w:t xml:space="preserve"> д.п., </w:t>
      </w:r>
      <w:r w:rsidRPr="00D825B5">
        <w:rPr>
          <w:szCs w:val="24"/>
          <w:lang w:val="ru-RU"/>
        </w:rPr>
        <w:t xml:space="preserve">Магистър по </w:t>
      </w:r>
      <w:r w:rsidRPr="00D825B5">
        <w:rPr>
          <w:szCs w:val="24"/>
        </w:rPr>
        <w:t>МРиЕТ</w:t>
      </w:r>
      <w:r w:rsidRPr="00D825B5">
        <w:rPr>
          <w:szCs w:val="24"/>
          <w:lang w:val="ru-RU"/>
        </w:rPr>
        <w:t xml:space="preserve">, Доктор по </w:t>
      </w:r>
      <w:r w:rsidRPr="00D825B5">
        <w:rPr>
          <w:szCs w:val="24"/>
        </w:rPr>
        <w:t>педагогика</w:t>
      </w:r>
      <w:r w:rsidRPr="00D825B5">
        <w:rPr>
          <w:szCs w:val="24"/>
          <w:lang w:val="ru-RU"/>
        </w:rPr>
        <w:t xml:space="preserve">. </w:t>
      </w:r>
    </w:p>
    <w:p w:rsidR="00D825B5" w:rsidRPr="00D825B5" w:rsidRDefault="00D825B5" w:rsidP="00D825B5">
      <w:pPr>
        <w:tabs>
          <w:tab w:val="left" w:pos="993"/>
        </w:tabs>
        <w:ind w:left="207"/>
        <w:jc w:val="both"/>
        <w:rPr>
          <w:szCs w:val="24"/>
        </w:rPr>
      </w:pPr>
    </w:p>
    <w:p w:rsidR="00D825B5" w:rsidRPr="00D825B5" w:rsidRDefault="00D825B5" w:rsidP="00D825B5">
      <w:pPr>
        <w:spacing w:line="276" w:lineRule="auto"/>
        <w:ind w:firstLine="720"/>
        <w:jc w:val="both"/>
        <w:rPr>
          <w:szCs w:val="24"/>
        </w:rPr>
      </w:pPr>
      <w:r w:rsidRPr="00D825B5">
        <w:rPr>
          <w:szCs w:val="24"/>
        </w:rPr>
        <w:t>Учебната програмата е разгледана на катедрен съвет на катедра „Общественоздравни науки“ с Протокол …/№/……от……год., приета е от Програмен съвет на Факултет Общес</w:t>
      </w:r>
      <w:r w:rsidRPr="00D825B5">
        <w:rPr>
          <w:szCs w:val="24"/>
        </w:rPr>
        <w:t>т</w:t>
      </w:r>
      <w:r w:rsidRPr="00D825B5">
        <w:rPr>
          <w:szCs w:val="24"/>
        </w:rPr>
        <w:t>вено здраве с протокол от ………… год. и е утвърдена от факултетен съвет на факултет „Обществено здраве“ с Протокол ……/№/…………от ……...….год.</w:t>
      </w:r>
    </w:p>
    <w:p w:rsidR="00D825B5" w:rsidRPr="00D825B5" w:rsidRDefault="00D825B5" w:rsidP="00D825B5">
      <w:pPr>
        <w:ind w:left="720"/>
        <w:jc w:val="both"/>
        <w:rPr>
          <w:szCs w:val="24"/>
          <w:lang w:val="ru-RU"/>
        </w:rPr>
      </w:pPr>
    </w:p>
    <w:p w:rsidR="008805C9" w:rsidRPr="00ED51D7" w:rsidRDefault="008805C9" w:rsidP="008805C9">
      <w:pPr>
        <w:jc w:val="both"/>
        <w:rPr>
          <w:szCs w:val="24"/>
        </w:rPr>
      </w:pPr>
    </w:p>
    <w:p w:rsidR="00ED51D7" w:rsidRPr="00461779" w:rsidRDefault="00ED51D7" w:rsidP="00461779">
      <w:pPr>
        <w:tabs>
          <w:tab w:val="left" w:pos="0"/>
        </w:tabs>
        <w:contextualSpacing/>
        <w:jc w:val="both"/>
        <w:rPr>
          <w:b/>
          <w:u w:val="single"/>
        </w:rPr>
      </w:pPr>
    </w:p>
    <w:p w:rsidR="00461779" w:rsidRPr="00461779" w:rsidRDefault="00461779" w:rsidP="00461779">
      <w:pPr>
        <w:jc w:val="both"/>
        <w:rPr>
          <w:b/>
          <w:lang w:val="en-US"/>
        </w:rPr>
      </w:pPr>
    </w:p>
    <w:p w:rsidR="00461779" w:rsidRPr="00461779" w:rsidRDefault="00461779" w:rsidP="00461779">
      <w:pPr>
        <w:jc w:val="both"/>
        <w:rPr>
          <w:b/>
          <w:lang w:val="en-US"/>
        </w:rPr>
      </w:pPr>
    </w:p>
    <w:p w:rsidR="00CA328C" w:rsidRPr="00461779" w:rsidRDefault="00CA328C" w:rsidP="0002626D">
      <w:pPr>
        <w:jc w:val="both"/>
      </w:pPr>
    </w:p>
    <w:sectPr w:rsidR="00CA328C" w:rsidRPr="00461779" w:rsidSect="00CA328C">
      <w:headerReference w:type="default" r:id="rId8"/>
      <w:footerReference w:type="even" r:id="rId9"/>
      <w:footerReference w:type="default" r:id="rId10"/>
      <w:headerReference w:type="first" r:id="rId11"/>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E0" w:rsidRDefault="00F170E0">
      <w:r>
        <w:separator/>
      </w:r>
    </w:p>
  </w:endnote>
  <w:endnote w:type="continuationSeparator" w:id="0">
    <w:p w:rsidR="00F170E0" w:rsidRDefault="00F1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8C" w:rsidRDefault="00CA328C" w:rsidP="00CA328C">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E0" w:rsidRDefault="00F170E0">
      <w:r>
        <w:separator/>
      </w:r>
    </w:p>
  </w:footnote>
  <w:footnote w:type="continuationSeparator" w:id="0">
    <w:p w:rsidR="00F170E0" w:rsidRDefault="00F17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9"/>
      <w:gridCol w:w="2435"/>
    </w:tblGrid>
    <w:tr w:rsidR="00CF77E4" w:rsidTr="00156362">
      <w:trPr>
        <w:cantSplit/>
        <w:trHeight w:val="275"/>
      </w:trPr>
      <w:tc>
        <w:tcPr>
          <w:tcW w:w="903" w:type="pct"/>
          <w:vMerge w:val="restart"/>
          <w:vAlign w:val="center"/>
        </w:tcPr>
        <w:p w:rsidR="00CF77E4" w:rsidRDefault="00F170E0" w:rsidP="0015636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8012936" r:id="rId2"/>
            </w:pict>
          </w:r>
        </w:p>
      </w:tc>
      <w:tc>
        <w:tcPr>
          <w:tcW w:w="2841"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Индекс: Фо 04.01.01-02</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restart"/>
          <w:vAlign w:val="center"/>
        </w:tcPr>
        <w:p w:rsidR="00CF77E4" w:rsidRPr="00020D48" w:rsidRDefault="00CF77E4" w:rsidP="00156362">
          <w:pPr>
            <w:pStyle w:val="Header"/>
            <w:jc w:val="center"/>
            <w:rPr>
              <w:b/>
            </w:rPr>
          </w:pPr>
          <w:r>
            <w:rPr>
              <w:b/>
            </w:rPr>
            <w:t>УЧЕБНА ПРОГРАМА</w:t>
          </w:r>
        </w:p>
      </w:tc>
      <w:tc>
        <w:tcPr>
          <w:tcW w:w="1256" w:type="pct"/>
          <w:vAlign w:val="center"/>
        </w:tcPr>
        <w:p w:rsidR="00CF77E4" w:rsidRPr="006C39C3" w:rsidRDefault="00CF77E4" w:rsidP="00156362">
          <w:pPr>
            <w:pStyle w:val="Header"/>
          </w:pPr>
          <w:r>
            <w:rPr>
              <w:sz w:val="22"/>
            </w:rPr>
            <w:t>Дата: 10.01.2012 г.</w:t>
          </w:r>
        </w:p>
      </w:tc>
    </w:tr>
    <w:tr w:rsidR="00CF77E4" w:rsidTr="00156362">
      <w:trPr>
        <w:cantSplit/>
        <w:trHeight w:val="276"/>
      </w:trPr>
      <w:tc>
        <w:tcPr>
          <w:tcW w:w="903" w:type="pct"/>
          <w:vMerge/>
        </w:tcPr>
        <w:p w:rsidR="00CF77E4" w:rsidRDefault="00CF77E4" w:rsidP="00156362">
          <w:pPr>
            <w:pStyle w:val="Header"/>
            <w:rPr>
              <w:sz w:val="19"/>
            </w:rPr>
          </w:pPr>
        </w:p>
      </w:tc>
      <w:tc>
        <w:tcPr>
          <w:tcW w:w="2841"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6422AA">
            <w:rPr>
              <w:rStyle w:val="PageNumber"/>
              <w:noProof/>
            </w:rPr>
            <w:t>7</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422AA">
            <w:rPr>
              <w:rStyle w:val="PageNumber"/>
              <w:noProof/>
            </w:rPr>
            <w:t>7</w:t>
          </w:r>
          <w:r>
            <w:rPr>
              <w:rStyle w:val="PageNumber"/>
            </w:rPr>
            <w:fldChar w:fldCharType="end"/>
          </w:r>
          <w:r>
            <w:rPr>
              <w:rStyle w:val="PageNumber"/>
            </w:rPr>
            <w:t xml:space="preserve"> стр.</w:t>
          </w:r>
        </w:p>
      </w:tc>
    </w:tr>
  </w:tbl>
  <w:p w:rsidR="00CF77E4" w:rsidRPr="003416D8" w:rsidRDefault="00CF77E4"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F170E0" w:rsidP="0047370D">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8012937" r:id="rId2"/>
            </w:pi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Индекс: Фо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E662FE">
            <w:rPr>
              <w:rStyle w:val="PageNumber"/>
              <w:noProof/>
            </w:rPr>
            <w:t>11</w:t>
          </w:r>
          <w:r>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pStyle w:val="a"/>
      <w:lvlText w:val="*"/>
      <w:lvlJc w:val="left"/>
    </w:lvl>
  </w:abstractNum>
  <w:abstractNum w:abstractNumId="1">
    <w:nsid w:val="0161082E"/>
    <w:multiLevelType w:val="hybridMultilevel"/>
    <w:tmpl w:val="22F44722"/>
    <w:lvl w:ilvl="0" w:tplc="5F2C826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0778429A"/>
    <w:multiLevelType w:val="hybridMultilevel"/>
    <w:tmpl w:val="AEE6476A"/>
    <w:lvl w:ilvl="0" w:tplc="04020001">
      <w:start w:val="1"/>
      <w:numFmt w:val="bullet"/>
      <w:lvlText w:val=""/>
      <w:lvlJc w:val="left"/>
      <w:pPr>
        <w:ind w:left="1496" w:hanging="360"/>
      </w:pPr>
      <w:rPr>
        <w:rFonts w:ascii="Symbol" w:hAnsi="Symbol"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3">
    <w:nsid w:val="08EE4E04"/>
    <w:multiLevelType w:val="hybridMultilevel"/>
    <w:tmpl w:val="49E42C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D093805"/>
    <w:multiLevelType w:val="hybridMultilevel"/>
    <w:tmpl w:val="9D44E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2410FC"/>
    <w:multiLevelType w:val="hybridMultilevel"/>
    <w:tmpl w:val="7742A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2D27D6"/>
    <w:multiLevelType w:val="hybridMultilevel"/>
    <w:tmpl w:val="3A3EC3A6"/>
    <w:lvl w:ilvl="0" w:tplc="523E8BBE">
      <w:start w:val="1"/>
      <w:numFmt w:val="decimal"/>
      <w:lvlText w:val="%1."/>
      <w:lvlJc w:val="left"/>
      <w:pPr>
        <w:tabs>
          <w:tab w:val="num" w:pos="786"/>
        </w:tabs>
        <w:ind w:left="78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nsid w:val="2F3B161D"/>
    <w:multiLevelType w:val="hybridMultilevel"/>
    <w:tmpl w:val="FDC62A6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32E24D33"/>
    <w:multiLevelType w:val="hybridMultilevel"/>
    <w:tmpl w:val="D608ABB8"/>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2">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3">
    <w:nsid w:val="3D3E3D91"/>
    <w:multiLevelType w:val="singleLevel"/>
    <w:tmpl w:val="4A9E1DFA"/>
    <w:lvl w:ilvl="0">
      <w:start w:val="1"/>
      <w:numFmt w:val="decimal"/>
      <w:lvlText w:val="%1."/>
      <w:legacy w:legacy="1" w:legacySpace="0" w:legacyIndent="283"/>
      <w:lvlJc w:val="left"/>
      <w:pPr>
        <w:ind w:left="283" w:hanging="283"/>
      </w:pPr>
    </w:lvl>
  </w:abstractNum>
  <w:abstractNum w:abstractNumId="14">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6">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9">
    <w:nsid w:val="64E15F8F"/>
    <w:multiLevelType w:val="hybridMultilevel"/>
    <w:tmpl w:val="5616E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5D6F93"/>
    <w:multiLevelType w:val="hybridMultilevel"/>
    <w:tmpl w:val="58669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72712319"/>
    <w:multiLevelType w:val="hybridMultilevel"/>
    <w:tmpl w:val="F9B05CAA"/>
    <w:lvl w:ilvl="0" w:tplc="E326CA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21"/>
  </w:num>
  <w:num w:numId="3">
    <w:abstractNumId w:val="21"/>
    <w:lvlOverride w:ilvl="0">
      <w:startOverride w:val="1"/>
    </w:lvlOverride>
  </w:num>
  <w:num w:numId="4">
    <w:abstractNumId w:val="15"/>
  </w:num>
  <w:num w:numId="5">
    <w:abstractNumId w:val="12"/>
  </w:num>
  <w:num w:numId="6">
    <w:abstractNumId w:val="17"/>
  </w:num>
  <w:num w:numId="7">
    <w:abstractNumId w:val="8"/>
  </w:num>
  <w:num w:numId="8">
    <w:abstractNumId w:val="14"/>
  </w:num>
  <w:num w:numId="9">
    <w:abstractNumId w:val="7"/>
  </w:num>
  <w:num w:numId="10">
    <w:abstractNumId w:val="23"/>
  </w:num>
  <w:num w:numId="11">
    <w:abstractNumId w:val="9"/>
  </w:num>
  <w:num w:numId="12">
    <w:abstractNumId w:val="18"/>
  </w:num>
  <w:num w:numId="13">
    <w:abstractNumId w:val="11"/>
  </w:num>
  <w:num w:numId="14">
    <w:abstractNumId w:val="3"/>
  </w:num>
  <w:num w:numId="15">
    <w:abstractNumId w:val="22"/>
  </w:num>
  <w:num w:numId="16">
    <w:abstractNumId w:val="2"/>
  </w:num>
  <w:num w:numId="17">
    <w:abstractNumId w:val="10"/>
  </w:num>
  <w:num w:numId="18">
    <w:abstractNumId w:val="20"/>
  </w:num>
  <w:num w:numId="19">
    <w:abstractNumId w:val="4"/>
  </w:num>
  <w:num w:numId="20">
    <w:abstractNumId w:val="13"/>
  </w:num>
  <w:num w:numId="21">
    <w:abstractNumId w:val="16"/>
  </w:num>
  <w:num w:numId="22">
    <w:abstractNumId w:val="1"/>
  </w:num>
  <w:num w:numId="23">
    <w:abstractNumId w:val="19"/>
  </w:num>
  <w:num w:numId="24">
    <w:abstractNumId w:val="5"/>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EF"/>
    <w:rsid w:val="000213E3"/>
    <w:rsid w:val="0002626D"/>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1396"/>
    <w:rsid w:val="000D7564"/>
    <w:rsid w:val="000E14CC"/>
    <w:rsid w:val="000F5255"/>
    <w:rsid w:val="000F6B2A"/>
    <w:rsid w:val="00101672"/>
    <w:rsid w:val="0010462F"/>
    <w:rsid w:val="001055E0"/>
    <w:rsid w:val="00107EE9"/>
    <w:rsid w:val="00120622"/>
    <w:rsid w:val="00127B28"/>
    <w:rsid w:val="00135845"/>
    <w:rsid w:val="001437B7"/>
    <w:rsid w:val="00156362"/>
    <w:rsid w:val="0016221C"/>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5ABC"/>
    <w:rsid w:val="002972AA"/>
    <w:rsid w:val="002A40D8"/>
    <w:rsid w:val="002B31B2"/>
    <w:rsid w:val="002B3AAE"/>
    <w:rsid w:val="002B6194"/>
    <w:rsid w:val="002C554B"/>
    <w:rsid w:val="002D6762"/>
    <w:rsid w:val="002F337B"/>
    <w:rsid w:val="00302898"/>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E0C80"/>
    <w:rsid w:val="003F624C"/>
    <w:rsid w:val="004104E3"/>
    <w:rsid w:val="004174B6"/>
    <w:rsid w:val="00421A20"/>
    <w:rsid w:val="00425A47"/>
    <w:rsid w:val="00447CCB"/>
    <w:rsid w:val="004516A7"/>
    <w:rsid w:val="00461779"/>
    <w:rsid w:val="0047370D"/>
    <w:rsid w:val="0049196D"/>
    <w:rsid w:val="00492397"/>
    <w:rsid w:val="00496501"/>
    <w:rsid w:val="00496A33"/>
    <w:rsid w:val="0049776C"/>
    <w:rsid w:val="004B4F4D"/>
    <w:rsid w:val="004B6D80"/>
    <w:rsid w:val="004C08A9"/>
    <w:rsid w:val="004D46B3"/>
    <w:rsid w:val="004E37B1"/>
    <w:rsid w:val="004F663C"/>
    <w:rsid w:val="0051626B"/>
    <w:rsid w:val="00534FBA"/>
    <w:rsid w:val="00544CB4"/>
    <w:rsid w:val="00547245"/>
    <w:rsid w:val="00556FBB"/>
    <w:rsid w:val="00557226"/>
    <w:rsid w:val="005743FB"/>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3747B"/>
    <w:rsid w:val="006422AA"/>
    <w:rsid w:val="00650F13"/>
    <w:rsid w:val="0066353E"/>
    <w:rsid w:val="00667030"/>
    <w:rsid w:val="00671733"/>
    <w:rsid w:val="00674116"/>
    <w:rsid w:val="00692E6A"/>
    <w:rsid w:val="00697E49"/>
    <w:rsid w:val="006A390B"/>
    <w:rsid w:val="006A6DC1"/>
    <w:rsid w:val="006B2DF4"/>
    <w:rsid w:val="006C02CE"/>
    <w:rsid w:val="006C5AF6"/>
    <w:rsid w:val="006C631E"/>
    <w:rsid w:val="006C635C"/>
    <w:rsid w:val="006D7B45"/>
    <w:rsid w:val="006D7D64"/>
    <w:rsid w:val="006E32CE"/>
    <w:rsid w:val="006E3DBF"/>
    <w:rsid w:val="006F59B6"/>
    <w:rsid w:val="00730F10"/>
    <w:rsid w:val="00737123"/>
    <w:rsid w:val="007478EA"/>
    <w:rsid w:val="0075529A"/>
    <w:rsid w:val="00760ED7"/>
    <w:rsid w:val="00764128"/>
    <w:rsid w:val="007669F1"/>
    <w:rsid w:val="0077015E"/>
    <w:rsid w:val="007775B4"/>
    <w:rsid w:val="00792F12"/>
    <w:rsid w:val="00795CB9"/>
    <w:rsid w:val="00795F46"/>
    <w:rsid w:val="00796D40"/>
    <w:rsid w:val="007B07DA"/>
    <w:rsid w:val="007B1611"/>
    <w:rsid w:val="007D370D"/>
    <w:rsid w:val="007F0658"/>
    <w:rsid w:val="00801776"/>
    <w:rsid w:val="00802C7E"/>
    <w:rsid w:val="008162EF"/>
    <w:rsid w:val="008239B8"/>
    <w:rsid w:val="008261FD"/>
    <w:rsid w:val="008463D4"/>
    <w:rsid w:val="008501CB"/>
    <w:rsid w:val="008605B3"/>
    <w:rsid w:val="0086477C"/>
    <w:rsid w:val="008662C1"/>
    <w:rsid w:val="00870121"/>
    <w:rsid w:val="00870E75"/>
    <w:rsid w:val="008734BD"/>
    <w:rsid w:val="008805C9"/>
    <w:rsid w:val="00883832"/>
    <w:rsid w:val="00884200"/>
    <w:rsid w:val="008878A5"/>
    <w:rsid w:val="00892C9C"/>
    <w:rsid w:val="008B6F10"/>
    <w:rsid w:val="008B743E"/>
    <w:rsid w:val="008E2588"/>
    <w:rsid w:val="008E64C6"/>
    <w:rsid w:val="008F2995"/>
    <w:rsid w:val="008F39DF"/>
    <w:rsid w:val="008F570E"/>
    <w:rsid w:val="009073EF"/>
    <w:rsid w:val="00912116"/>
    <w:rsid w:val="00922CF9"/>
    <w:rsid w:val="00934761"/>
    <w:rsid w:val="0094118C"/>
    <w:rsid w:val="00953569"/>
    <w:rsid w:val="009545D1"/>
    <w:rsid w:val="009562A9"/>
    <w:rsid w:val="009600BF"/>
    <w:rsid w:val="0096520C"/>
    <w:rsid w:val="00984D78"/>
    <w:rsid w:val="00996F24"/>
    <w:rsid w:val="009A1FBA"/>
    <w:rsid w:val="009C1E53"/>
    <w:rsid w:val="009C7339"/>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A3F4E"/>
    <w:rsid w:val="00AB2538"/>
    <w:rsid w:val="00AB724A"/>
    <w:rsid w:val="00AD4125"/>
    <w:rsid w:val="00AE28D7"/>
    <w:rsid w:val="00AE2DBF"/>
    <w:rsid w:val="00AF5E2F"/>
    <w:rsid w:val="00B07CA6"/>
    <w:rsid w:val="00B16018"/>
    <w:rsid w:val="00B16374"/>
    <w:rsid w:val="00B17947"/>
    <w:rsid w:val="00B2346F"/>
    <w:rsid w:val="00B23E86"/>
    <w:rsid w:val="00B25A5E"/>
    <w:rsid w:val="00B27C7A"/>
    <w:rsid w:val="00B432C0"/>
    <w:rsid w:val="00B4459D"/>
    <w:rsid w:val="00B47E1C"/>
    <w:rsid w:val="00B544F6"/>
    <w:rsid w:val="00B54708"/>
    <w:rsid w:val="00B57606"/>
    <w:rsid w:val="00B8545B"/>
    <w:rsid w:val="00BA00EF"/>
    <w:rsid w:val="00BB5387"/>
    <w:rsid w:val="00BC2215"/>
    <w:rsid w:val="00BE348C"/>
    <w:rsid w:val="00BE7BAE"/>
    <w:rsid w:val="00C06EEF"/>
    <w:rsid w:val="00C126AD"/>
    <w:rsid w:val="00C145B6"/>
    <w:rsid w:val="00C16B00"/>
    <w:rsid w:val="00C23496"/>
    <w:rsid w:val="00C23744"/>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CE6"/>
    <w:rsid w:val="00D2578B"/>
    <w:rsid w:val="00D3206D"/>
    <w:rsid w:val="00D46184"/>
    <w:rsid w:val="00D46A0D"/>
    <w:rsid w:val="00D5310C"/>
    <w:rsid w:val="00D7726A"/>
    <w:rsid w:val="00D825B5"/>
    <w:rsid w:val="00DB1B05"/>
    <w:rsid w:val="00DB3F18"/>
    <w:rsid w:val="00DB6AA8"/>
    <w:rsid w:val="00DC416A"/>
    <w:rsid w:val="00DD5C2E"/>
    <w:rsid w:val="00DD7F29"/>
    <w:rsid w:val="00DE472A"/>
    <w:rsid w:val="00E063EA"/>
    <w:rsid w:val="00E11DF1"/>
    <w:rsid w:val="00E126E4"/>
    <w:rsid w:val="00E14355"/>
    <w:rsid w:val="00E17BD7"/>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3431"/>
    <w:rsid w:val="00EB4725"/>
    <w:rsid w:val="00EB7594"/>
    <w:rsid w:val="00EC01F9"/>
    <w:rsid w:val="00ED4F9E"/>
    <w:rsid w:val="00ED51D7"/>
    <w:rsid w:val="00F0073A"/>
    <w:rsid w:val="00F02BFD"/>
    <w:rsid w:val="00F0358B"/>
    <w:rsid w:val="00F170E0"/>
    <w:rsid w:val="00F33821"/>
    <w:rsid w:val="00F41636"/>
    <w:rsid w:val="00F41E03"/>
    <w:rsid w:val="00F64E44"/>
    <w:rsid w:val="00F70821"/>
    <w:rsid w:val="00F85265"/>
    <w:rsid w:val="00FB0218"/>
    <w:rsid w:val="00FB2ECC"/>
    <w:rsid w:val="00FB46D8"/>
    <w:rsid w:val="00FB527F"/>
    <w:rsid w:val="00FC19C4"/>
    <w:rsid w:val="00FD020B"/>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ListParagraph">
    <w:name w:val="List Paragraph"/>
    <w:basedOn w:val="Normal"/>
    <w:uiPriority w:val="34"/>
    <w:qFormat/>
    <w:rsid w:val="00B4459D"/>
    <w:pPr>
      <w:ind w:left="720"/>
      <w:contextualSpacing/>
    </w:pPr>
  </w:style>
  <w:style w:type="paragraph" w:styleId="NormalWeb">
    <w:name w:val="Normal (Web)"/>
    <w:basedOn w:val="Normal"/>
    <w:rsid w:val="0046177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ListParagraph">
    <w:name w:val="List Paragraph"/>
    <w:basedOn w:val="Normal"/>
    <w:uiPriority w:val="34"/>
    <w:qFormat/>
    <w:rsid w:val="00B4459D"/>
    <w:pPr>
      <w:ind w:left="720"/>
      <w:contextualSpacing/>
    </w:pPr>
  </w:style>
  <w:style w:type="paragraph" w:styleId="NormalWeb">
    <w:name w:val="Normal (Web)"/>
    <w:basedOn w:val="Normal"/>
    <w:rsid w:val="0046177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4008">
      <w:bodyDiv w:val="1"/>
      <w:marLeft w:val="0"/>
      <w:marRight w:val="0"/>
      <w:marTop w:val="0"/>
      <w:marBottom w:val="0"/>
      <w:divBdr>
        <w:top w:val="none" w:sz="0" w:space="0" w:color="auto"/>
        <w:left w:val="none" w:sz="0" w:space="0" w:color="auto"/>
        <w:bottom w:val="none" w:sz="0" w:space="0" w:color="auto"/>
        <w:right w:val="none" w:sz="0" w:space="0" w:color="auto"/>
      </w:divBdr>
    </w:div>
    <w:div w:id="872426170">
      <w:bodyDiv w:val="1"/>
      <w:marLeft w:val="0"/>
      <w:marRight w:val="0"/>
      <w:marTop w:val="0"/>
      <w:marBottom w:val="0"/>
      <w:divBdr>
        <w:top w:val="none" w:sz="0" w:space="0" w:color="auto"/>
        <w:left w:val="none" w:sz="0" w:space="0" w:color="auto"/>
        <w:bottom w:val="none" w:sz="0" w:space="0" w:color="auto"/>
        <w:right w:val="none" w:sz="0" w:space="0" w:color="auto"/>
      </w:divBdr>
    </w:div>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316106407">
      <w:bodyDiv w:val="1"/>
      <w:marLeft w:val="0"/>
      <w:marRight w:val="0"/>
      <w:marTop w:val="0"/>
      <w:marBottom w:val="0"/>
      <w:divBdr>
        <w:top w:val="none" w:sz="0" w:space="0" w:color="auto"/>
        <w:left w:val="none" w:sz="0" w:space="0" w:color="auto"/>
        <w:bottom w:val="none" w:sz="0" w:space="0" w:color="auto"/>
        <w:right w:val="none" w:sz="0" w:space="0" w:color="auto"/>
      </w:divBdr>
    </w:div>
    <w:div w:id="1487084929">
      <w:bodyDiv w:val="1"/>
      <w:marLeft w:val="0"/>
      <w:marRight w:val="0"/>
      <w:marTop w:val="0"/>
      <w:marBottom w:val="0"/>
      <w:divBdr>
        <w:top w:val="none" w:sz="0" w:space="0" w:color="auto"/>
        <w:left w:val="none" w:sz="0" w:space="0" w:color="auto"/>
        <w:bottom w:val="none" w:sz="0" w:space="0" w:color="auto"/>
        <w:right w:val="none" w:sz="0" w:space="0" w:color="auto"/>
      </w:divBdr>
    </w:div>
    <w:div w:id="20567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Rosti</cp:lastModifiedBy>
  <cp:revision>50</cp:revision>
  <cp:lastPrinted>2014-10-20T14:42:00Z</cp:lastPrinted>
  <dcterms:created xsi:type="dcterms:W3CDTF">2020-04-10T05:19:00Z</dcterms:created>
  <dcterms:modified xsi:type="dcterms:W3CDTF">2020-04-10T05:36:00Z</dcterms:modified>
</cp:coreProperties>
</file>