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5B" w:rsidRPr="00056B10" w:rsidRDefault="00B8545B" w:rsidP="00C35BF8">
      <w:pPr>
        <w:ind w:firstLine="567"/>
        <w:jc w:val="both"/>
        <w:rPr>
          <w:b/>
          <w:szCs w:val="24"/>
        </w:rPr>
      </w:pPr>
    </w:p>
    <w:p w:rsidR="00F16739" w:rsidRDefault="00F16739" w:rsidP="006E77EE">
      <w:pPr>
        <w:ind w:firstLine="567"/>
        <w:jc w:val="center"/>
        <w:rPr>
          <w:b/>
          <w:sz w:val="28"/>
          <w:szCs w:val="28"/>
        </w:rPr>
      </w:pPr>
    </w:p>
    <w:p w:rsidR="00F16739" w:rsidRDefault="00F16739" w:rsidP="006E77EE">
      <w:pPr>
        <w:ind w:firstLine="567"/>
        <w:jc w:val="center"/>
        <w:rPr>
          <w:b/>
          <w:sz w:val="28"/>
          <w:szCs w:val="28"/>
        </w:rPr>
      </w:pPr>
    </w:p>
    <w:p w:rsidR="00F16739" w:rsidRDefault="00F16739" w:rsidP="006E77EE">
      <w:pPr>
        <w:ind w:firstLine="567"/>
        <w:jc w:val="center"/>
        <w:rPr>
          <w:b/>
          <w:sz w:val="28"/>
          <w:szCs w:val="28"/>
        </w:rPr>
      </w:pPr>
    </w:p>
    <w:p w:rsidR="00F16739" w:rsidRDefault="00F16739" w:rsidP="006E77EE">
      <w:pPr>
        <w:ind w:firstLine="567"/>
        <w:jc w:val="center"/>
        <w:rPr>
          <w:b/>
          <w:sz w:val="28"/>
          <w:szCs w:val="28"/>
        </w:rPr>
      </w:pPr>
    </w:p>
    <w:p w:rsidR="00CF5A90" w:rsidRPr="00F16739" w:rsidRDefault="006E77EE" w:rsidP="006E77EE">
      <w:pPr>
        <w:ind w:firstLine="567"/>
        <w:jc w:val="center"/>
        <w:rPr>
          <w:b/>
          <w:sz w:val="28"/>
          <w:szCs w:val="28"/>
        </w:rPr>
      </w:pPr>
      <w:r w:rsidRPr="00F16739">
        <w:rPr>
          <w:b/>
          <w:sz w:val="28"/>
          <w:szCs w:val="28"/>
        </w:rPr>
        <w:t>КОНСПЕКТ</w:t>
      </w:r>
    </w:p>
    <w:p w:rsidR="006E77EE" w:rsidRPr="00056B10" w:rsidRDefault="006E77EE" w:rsidP="006E77EE">
      <w:pPr>
        <w:ind w:firstLine="567"/>
        <w:jc w:val="center"/>
        <w:rPr>
          <w:b/>
          <w:szCs w:val="24"/>
        </w:rPr>
      </w:pPr>
    </w:p>
    <w:p w:rsidR="00F16739" w:rsidRDefault="00F16739" w:rsidP="006E77EE">
      <w:pPr>
        <w:ind w:firstLine="567"/>
        <w:jc w:val="center"/>
        <w:rPr>
          <w:b/>
          <w:szCs w:val="24"/>
        </w:rPr>
      </w:pPr>
    </w:p>
    <w:p w:rsidR="00F16739" w:rsidRDefault="00F16739" w:rsidP="006E77EE">
      <w:pPr>
        <w:ind w:firstLine="567"/>
        <w:jc w:val="center"/>
        <w:rPr>
          <w:b/>
          <w:szCs w:val="24"/>
        </w:rPr>
      </w:pPr>
    </w:p>
    <w:p w:rsidR="006E77EE" w:rsidRPr="00056B10" w:rsidRDefault="006E77EE" w:rsidP="006E77EE">
      <w:pPr>
        <w:ind w:firstLine="567"/>
        <w:jc w:val="center"/>
        <w:rPr>
          <w:b/>
          <w:szCs w:val="24"/>
        </w:rPr>
      </w:pPr>
      <w:r w:rsidRPr="00056B10">
        <w:rPr>
          <w:b/>
          <w:szCs w:val="24"/>
        </w:rPr>
        <w:t>ПО „</w:t>
      </w:r>
      <w:r w:rsidR="00FF5F71" w:rsidRPr="00056B10">
        <w:rPr>
          <w:b/>
          <w:szCs w:val="24"/>
        </w:rPr>
        <w:t>ЗДРАВНО ЗАКОНОДАТЕЛСТВО</w:t>
      </w:r>
      <w:r w:rsidRPr="00056B10">
        <w:rPr>
          <w:b/>
          <w:szCs w:val="24"/>
        </w:rPr>
        <w:t>”</w:t>
      </w:r>
    </w:p>
    <w:p w:rsidR="006E77EE" w:rsidRPr="00056B10" w:rsidRDefault="006E77EE" w:rsidP="006E77EE">
      <w:pPr>
        <w:ind w:firstLine="567"/>
        <w:jc w:val="center"/>
        <w:rPr>
          <w:b/>
          <w:szCs w:val="24"/>
        </w:rPr>
      </w:pPr>
    </w:p>
    <w:p w:rsidR="00F16739" w:rsidRDefault="00F16739" w:rsidP="006E77EE">
      <w:pPr>
        <w:ind w:firstLine="567"/>
        <w:jc w:val="center"/>
        <w:rPr>
          <w:b/>
          <w:sz w:val="22"/>
          <w:szCs w:val="22"/>
        </w:rPr>
      </w:pPr>
    </w:p>
    <w:p w:rsidR="00F16739" w:rsidRDefault="00F16739" w:rsidP="006E77EE">
      <w:pPr>
        <w:ind w:firstLine="567"/>
        <w:jc w:val="center"/>
        <w:rPr>
          <w:b/>
          <w:sz w:val="22"/>
          <w:szCs w:val="22"/>
        </w:rPr>
      </w:pPr>
    </w:p>
    <w:p w:rsidR="006E77EE" w:rsidRPr="00F16739" w:rsidRDefault="006E77EE" w:rsidP="006E77EE">
      <w:pPr>
        <w:ind w:firstLine="567"/>
        <w:jc w:val="center"/>
        <w:rPr>
          <w:b/>
          <w:sz w:val="22"/>
          <w:szCs w:val="22"/>
        </w:rPr>
      </w:pPr>
      <w:r w:rsidRPr="00F16739">
        <w:rPr>
          <w:b/>
          <w:sz w:val="22"/>
          <w:szCs w:val="22"/>
        </w:rPr>
        <w:t>ЗА ПРОВЕЖДАНЕ НА СЕМЕСТ</w:t>
      </w:r>
      <w:r w:rsidR="008570E3" w:rsidRPr="00F16739">
        <w:rPr>
          <w:b/>
          <w:sz w:val="22"/>
          <w:szCs w:val="22"/>
        </w:rPr>
        <w:t>РИАЛЕН ИЗПИТ ПРЕЗ  УЧЕБНАТА 2016/2017</w:t>
      </w:r>
      <w:r w:rsidRPr="00F16739">
        <w:rPr>
          <w:b/>
          <w:sz w:val="22"/>
          <w:szCs w:val="22"/>
        </w:rPr>
        <w:t xml:space="preserve"> ГОД.</w:t>
      </w:r>
    </w:p>
    <w:p w:rsidR="006E77EE" w:rsidRDefault="006E77EE" w:rsidP="006E77EE">
      <w:pPr>
        <w:ind w:firstLine="567"/>
        <w:jc w:val="center"/>
        <w:rPr>
          <w:b/>
          <w:caps/>
          <w:szCs w:val="24"/>
        </w:rPr>
      </w:pPr>
    </w:p>
    <w:p w:rsidR="00F16739" w:rsidRPr="00056B10" w:rsidRDefault="00F16739" w:rsidP="006E77EE">
      <w:pPr>
        <w:ind w:firstLine="567"/>
        <w:jc w:val="center"/>
        <w:rPr>
          <w:b/>
          <w:caps/>
          <w:szCs w:val="24"/>
        </w:rPr>
      </w:pPr>
      <w:bookmarkStart w:id="0" w:name="_GoBack"/>
      <w:bookmarkEnd w:id="0"/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proofErr w:type="spellStart"/>
      <w:r w:rsidRPr="00056B10">
        <w:rPr>
          <w:szCs w:val="24"/>
          <w:lang w:val="ru-RU"/>
        </w:rPr>
        <w:t>Здравната</w:t>
      </w:r>
      <w:proofErr w:type="spellEnd"/>
      <w:r w:rsidRPr="00056B10">
        <w:rPr>
          <w:szCs w:val="24"/>
          <w:lang w:val="ru-RU"/>
        </w:rPr>
        <w:t xml:space="preserve"> система и </w:t>
      </w:r>
      <w:proofErr w:type="spellStart"/>
      <w:r w:rsidRPr="00056B10">
        <w:rPr>
          <w:szCs w:val="24"/>
          <w:lang w:val="ru-RU"/>
        </w:rPr>
        <w:t>необходимост</w:t>
      </w:r>
      <w:proofErr w:type="spellEnd"/>
      <w:r w:rsidRPr="00056B10">
        <w:rPr>
          <w:szCs w:val="24"/>
          <w:lang w:val="ru-RU"/>
        </w:rPr>
        <w:t xml:space="preserve"> от </w:t>
      </w:r>
      <w:proofErr w:type="spellStart"/>
      <w:r w:rsidRPr="00056B10">
        <w:rPr>
          <w:szCs w:val="24"/>
          <w:lang w:val="ru-RU"/>
        </w:rPr>
        <w:t>правно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регулиране</w:t>
      </w:r>
      <w:proofErr w:type="spellEnd"/>
      <w:r w:rsidRPr="00056B10">
        <w:rPr>
          <w:szCs w:val="24"/>
          <w:lang w:val="ru-RU"/>
        </w:rPr>
        <w:t xml:space="preserve">. </w:t>
      </w:r>
    </w:p>
    <w:p w:rsidR="00A4477B" w:rsidRPr="00056B10" w:rsidRDefault="00A4477B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proofErr w:type="spellStart"/>
      <w:r w:rsidRPr="00056B10">
        <w:rPr>
          <w:szCs w:val="24"/>
          <w:lang w:val="ru-RU"/>
        </w:rPr>
        <w:t>Здравна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смужба</w:t>
      </w:r>
      <w:proofErr w:type="spellEnd"/>
      <w:r w:rsidRPr="00056B10">
        <w:rPr>
          <w:szCs w:val="24"/>
          <w:lang w:val="ru-RU"/>
        </w:rPr>
        <w:t xml:space="preserve"> – определение, структура, функции и </w:t>
      </w:r>
      <w:proofErr w:type="spellStart"/>
      <w:r w:rsidRPr="00056B10">
        <w:rPr>
          <w:szCs w:val="24"/>
          <w:lang w:val="ru-RU"/>
        </w:rPr>
        <w:t>организационни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принципи</w:t>
      </w:r>
      <w:proofErr w:type="spellEnd"/>
      <w:r w:rsidRPr="00056B10">
        <w:rPr>
          <w:szCs w:val="24"/>
          <w:lang w:val="ru-RU"/>
        </w:rPr>
        <w:t>.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proofErr w:type="spellStart"/>
      <w:r w:rsidRPr="00056B10">
        <w:rPr>
          <w:szCs w:val="24"/>
          <w:lang w:val="ru-RU"/>
        </w:rPr>
        <w:t>Основни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насоки</w:t>
      </w:r>
      <w:proofErr w:type="spellEnd"/>
      <w:r w:rsidRPr="00056B10">
        <w:rPr>
          <w:szCs w:val="24"/>
          <w:lang w:val="ru-RU"/>
        </w:rPr>
        <w:t xml:space="preserve"> на </w:t>
      </w:r>
      <w:proofErr w:type="spellStart"/>
      <w:r w:rsidRPr="00056B10">
        <w:rPr>
          <w:szCs w:val="24"/>
          <w:lang w:val="ru-RU"/>
        </w:rPr>
        <w:t>здравната</w:t>
      </w:r>
      <w:proofErr w:type="spellEnd"/>
      <w:r w:rsidRPr="00056B10">
        <w:rPr>
          <w:szCs w:val="24"/>
          <w:lang w:val="ru-RU"/>
        </w:rPr>
        <w:t xml:space="preserve"> реформа в </w:t>
      </w:r>
      <w:proofErr w:type="spellStart"/>
      <w:r w:rsidRPr="00056B10">
        <w:rPr>
          <w:szCs w:val="24"/>
          <w:lang w:val="ru-RU"/>
        </w:rPr>
        <w:t>България</w:t>
      </w:r>
      <w:proofErr w:type="spellEnd"/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proofErr w:type="spellStart"/>
      <w:r w:rsidRPr="00056B10">
        <w:rPr>
          <w:szCs w:val="24"/>
          <w:lang w:val="ru-RU"/>
        </w:rPr>
        <w:t>Същност</w:t>
      </w:r>
      <w:proofErr w:type="spellEnd"/>
      <w:r w:rsidRPr="00056B10">
        <w:rPr>
          <w:szCs w:val="24"/>
          <w:lang w:val="ru-RU"/>
        </w:rPr>
        <w:t xml:space="preserve"> на </w:t>
      </w:r>
      <w:proofErr w:type="spellStart"/>
      <w:r w:rsidRPr="00056B10">
        <w:rPr>
          <w:szCs w:val="24"/>
          <w:lang w:val="ru-RU"/>
        </w:rPr>
        <w:t>здравното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законодателство</w:t>
      </w:r>
      <w:proofErr w:type="spellEnd"/>
      <w:r w:rsidRPr="00056B10">
        <w:rPr>
          <w:szCs w:val="24"/>
          <w:lang w:val="ru-RU"/>
        </w:rPr>
        <w:t xml:space="preserve">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proofErr w:type="spellStart"/>
      <w:r w:rsidRPr="00056B10">
        <w:rPr>
          <w:szCs w:val="24"/>
          <w:lang w:val="ru-RU"/>
        </w:rPr>
        <w:t>Основни</w:t>
      </w:r>
      <w:proofErr w:type="spellEnd"/>
      <w:r w:rsidRPr="00056B10">
        <w:rPr>
          <w:szCs w:val="24"/>
          <w:lang w:val="ru-RU"/>
        </w:rPr>
        <w:t xml:space="preserve"> функции на </w:t>
      </w:r>
      <w:proofErr w:type="spellStart"/>
      <w:r w:rsidRPr="00056B10">
        <w:rPr>
          <w:szCs w:val="24"/>
          <w:lang w:val="ru-RU"/>
        </w:rPr>
        <w:t>здравното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законодателство</w:t>
      </w:r>
      <w:proofErr w:type="spellEnd"/>
      <w:r w:rsidRPr="00056B10">
        <w:rPr>
          <w:szCs w:val="24"/>
          <w:lang w:val="ru-RU"/>
        </w:rPr>
        <w:t xml:space="preserve">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proofErr w:type="spellStart"/>
      <w:r w:rsidRPr="00056B10">
        <w:rPr>
          <w:szCs w:val="24"/>
          <w:lang w:val="ru-RU"/>
        </w:rPr>
        <w:t>Основни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принципи</w:t>
      </w:r>
      <w:proofErr w:type="spellEnd"/>
      <w:r w:rsidRPr="00056B10">
        <w:rPr>
          <w:szCs w:val="24"/>
          <w:lang w:val="ru-RU"/>
        </w:rPr>
        <w:t xml:space="preserve"> на </w:t>
      </w:r>
      <w:proofErr w:type="spellStart"/>
      <w:r w:rsidRPr="00056B10">
        <w:rPr>
          <w:szCs w:val="24"/>
          <w:lang w:val="ru-RU"/>
        </w:rPr>
        <w:t>здравното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законодателство</w:t>
      </w:r>
      <w:proofErr w:type="spellEnd"/>
      <w:r w:rsidRPr="00056B10">
        <w:rPr>
          <w:szCs w:val="24"/>
          <w:lang w:val="ru-RU"/>
        </w:rPr>
        <w:t xml:space="preserve">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proofErr w:type="spellStart"/>
      <w:r w:rsidRPr="00056B10">
        <w:rPr>
          <w:szCs w:val="24"/>
          <w:lang w:val="ru-RU"/>
        </w:rPr>
        <w:t>Конституционни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основи</w:t>
      </w:r>
      <w:proofErr w:type="spellEnd"/>
      <w:r w:rsidRPr="00056B10">
        <w:rPr>
          <w:szCs w:val="24"/>
          <w:lang w:val="ru-RU"/>
        </w:rPr>
        <w:t xml:space="preserve"> на </w:t>
      </w:r>
      <w:proofErr w:type="spellStart"/>
      <w:r w:rsidRPr="00056B10">
        <w:rPr>
          <w:szCs w:val="24"/>
          <w:lang w:val="ru-RU"/>
        </w:rPr>
        <w:t>здравното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законодателство</w:t>
      </w:r>
      <w:proofErr w:type="spellEnd"/>
      <w:r w:rsidRPr="00056B10">
        <w:rPr>
          <w:szCs w:val="24"/>
          <w:lang w:val="ru-RU"/>
        </w:rPr>
        <w:t>.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proofErr w:type="spellStart"/>
      <w:r w:rsidRPr="00056B10">
        <w:rPr>
          <w:szCs w:val="24"/>
          <w:lang w:val="ru-RU"/>
        </w:rPr>
        <w:t>Законодателна</w:t>
      </w:r>
      <w:proofErr w:type="spellEnd"/>
      <w:r w:rsidRPr="00056B10">
        <w:rPr>
          <w:szCs w:val="24"/>
          <w:lang w:val="ru-RU"/>
        </w:rPr>
        <w:t xml:space="preserve"> инициатива и </w:t>
      </w:r>
      <w:proofErr w:type="spellStart"/>
      <w:r w:rsidRPr="00056B10">
        <w:rPr>
          <w:szCs w:val="24"/>
          <w:lang w:val="ru-RU"/>
        </w:rPr>
        <w:t>видове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нормативни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актове</w:t>
      </w:r>
      <w:proofErr w:type="spellEnd"/>
      <w:r w:rsidRPr="00056B10">
        <w:rPr>
          <w:szCs w:val="24"/>
          <w:lang w:val="ru-RU"/>
        </w:rPr>
        <w:t xml:space="preserve">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  <w:lang w:val="ru-RU"/>
        </w:rPr>
      </w:pPr>
      <w:r w:rsidRPr="00056B10">
        <w:rPr>
          <w:szCs w:val="24"/>
          <w:lang w:val="ru-RU"/>
        </w:rPr>
        <w:t xml:space="preserve">Развитие на </w:t>
      </w:r>
      <w:proofErr w:type="spellStart"/>
      <w:r w:rsidRPr="00056B10">
        <w:rPr>
          <w:szCs w:val="24"/>
          <w:lang w:val="ru-RU"/>
        </w:rPr>
        <w:t>здравното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законодателство</w:t>
      </w:r>
      <w:proofErr w:type="spellEnd"/>
      <w:r w:rsidRPr="00056B10">
        <w:rPr>
          <w:szCs w:val="24"/>
          <w:lang w:val="ru-RU"/>
        </w:rPr>
        <w:t xml:space="preserve"> в </w:t>
      </w:r>
      <w:proofErr w:type="spellStart"/>
      <w:r w:rsidRPr="00056B10">
        <w:rPr>
          <w:szCs w:val="24"/>
          <w:lang w:val="ru-RU"/>
        </w:rPr>
        <w:t>България</w:t>
      </w:r>
      <w:proofErr w:type="spellEnd"/>
      <w:r w:rsidRPr="00056B10">
        <w:rPr>
          <w:szCs w:val="24"/>
          <w:lang w:val="ru-RU"/>
        </w:rPr>
        <w:t xml:space="preserve"> - характеристика на </w:t>
      </w:r>
      <w:proofErr w:type="spellStart"/>
      <w:r w:rsidRPr="00056B10">
        <w:rPr>
          <w:szCs w:val="24"/>
          <w:lang w:val="ru-RU"/>
        </w:rPr>
        <w:t>основните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етапи</w:t>
      </w:r>
      <w:proofErr w:type="spellEnd"/>
      <w:r w:rsidRPr="00056B10">
        <w:rPr>
          <w:szCs w:val="24"/>
          <w:lang w:val="ru-RU"/>
        </w:rPr>
        <w:t xml:space="preserve"> след 1978 г.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</w:rPr>
      </w:pPr>
      <w:r w:rsidRPr="00056B10">
        <w:rPr>
          <w:szCs w:val="24"/>
          <w:lang w:val="ru-RU"/>
        </w:rPr>
        <w:t xml:space="preserve">Закон за </w:t>
      </w:r>
      <w:proofErr w:type="spellStart"/>
      <w:r w:rsidRPr="00056B10">
        <w:rPr>
          <w:szCs w:val="24"/>
          <w:lang w:val="ru-RU"/>
        </w:rPr>
        <w:t>здравето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Национална</w:t>
      </w:r>
      <w:proofErr w:type="spellEnd"/>
      <w:r w:rsidRPr="00056B10">
        <w:rPr>
          <w:szCs w:val="24"/>
          <w:lang w:val="ru-RU"/>
        </w:rPr>
        <w:t xml:space="preserve"> система за </w:t>
      </w:r>
      <w:proofErr w:type="spellStart"/>
      <w:r w:rsidRPr="00056B10">
        <w:rPr>
          <w:szCs w:val="24"/>
          <w:lang w:val="ru-RU"/>
        </w:rPr>
        <w:t>здравеопазване</w:t>
      </w:r>
      <w:proofErr w:type="spellEnd"/>
      <w:r w:rsidRPr="00056B10">
        <w:rPr>
          <w:szCs w:val="24"/>
          <w:lang w:val="ru-RU"/>
        </w:rPr>
        <w:t xml:space="preserve"> и </w:t>
      </w:r>
      <w:proofErr w:type="spellStart"/>
      <w:r w:rsidRPr="00056B10">
        <w:rPr>
          <w:szCs w:val="24"/>
          <w:lang w:val="ru-RU"/>
        </w:rPr>
        <w:t>дейности</w:t>
      </w:r>
      <w:proofErr w:type="spellEnd"/>
      <w:r w:rsidRPr="00056B10">
        <w:rPr>
          <w:szCs w:val="24"/>
          <w:lang w:val="ru-RU"/>
        </w:rPr>
        <w:t xml:space="preserve"> по </w:t>
      </w:r>
      <w:proofErr w:type="spellStart"/>
      <w:r w:rsidRPr="00056B10">
        <w:rPr>
          <w:szCs w:val="24"/>
          <w:lang w:val="ru-RU"/>
        </w:rPr>
        <w:t>опазване</w:t>
      </w:r>
      <w:proofErr w:type="spellEnd"/>
      <w:r w:rsidRPr="00056B10">
        <w:rPr>
          <w:szCs w:val="24"/>
          <w:lang w:val="ru-RU"/>
        </w:rPr>
        <w:t xml:space="preserve"> на </w:t>
      </w:r>
      <w:proofErr w:type="spellStart"/>
      <w:r w:rsidRPr="00056B10">
        <w:rPr>
          <w:szCs w:val="24"/>
          <w:lang w:val="ru-RU"/>
        </w:rPr>
        <w:t>здравето</w:t>
      </w:r>
      <w:proofErr w:type="spellEnd"/>
      <w:r w:rsidRPr="00056B10">
        <w:rPr>
          <w:szCs w:val="24"/>
          <w:lang w:val="ru-RU"/>
        </w:rPr>
        <w:t xml:space="preserve">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</w:rPr>
      </w:pPr>
      <w:r w:rsidRPr="00056B10">
        <w:rPr>
          <w:szCs w:val="24"/>
          <w:lang w:val="ru-RU"/>
        </w:rPr>
        <w:t xml:space="preserve">Закон за </w:t>
      </w:r>
      <w:proofErr w:type="spellStart"/>
      <w:r w:rsidRPr="00056B10">
        <w:rPr>
          <w:szCs w:val="24"/>
          <w:lang w:val="ru-RU"/>
        </w:rPr>
        <w:t>здравето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Държавен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здравен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контрол</w:t>
      </w:r>
      <w:proofErr w:type="spellEnd"/>
      <w:r w:rsidRPr="00056B10">
        <w:rPr>
          <w:szCs w:val="24"/>
          <w:lang w:val="ru-RU"/>
        </w:rPr>
        <w:t xml:space="preserve">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</w:rPr>
      </w:pPr>
      <w:r w:rsidRPr="00056B10">
        <w:rPr>
          <w:szCs w:val="24"/>
          <w:lang w:val="ru-RU"/>
        </w:rPr>
        <w:t xml:space="preserve">Закон за </w:t>
      </w:r>
      <w:proofErr w:type="spellStart"/>
      <w:r w:rsidRPr="00056B10">
        <w:rPr>
          <w:szCs w:val="24"/>
          <w:lang w:val="ru-RU"/>
        </w:rPr>
        <w:t>здравето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Медицинско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обслужване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Здравна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закрила</w:t>
      </w:r>
      <w:proofErr w:type="spellEnd"/>
      <w:r w:rsidRPr="00056B10">
        <w:rPr>
          <w:szCs w:val="24"/>
          <w:lang w:val="ru-RU"/>
        </w:rPr>
        <w:t xml:space="preserve"> на </w:t>
      </w:r>
      <w:proofErr w:type="spellStart"/>
      <w:r w:rsidRPr="00056B10">
        <w:rPr>
          <w:szCs w:val="24"/>
          <w:lang w:val="ru-RU"/>
        </w:rPr>
        <w:t>определени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групи</w:t>
      </w:r>
      <w:proofErr w:type="spellEnd"/>
      <w:r w:rsidRPr="00056B10">
        <w:rPr>
          <w:szCs w:val="24"/>
          <w:lang w:val="ru-RU"/>
        </w:rPr>
        <w:t xml:space="preserve"> от </w:t>
      </w:r>
      <w:proofErr w:type="spellStart"/>
      <w:r w:rsidRPr="00056B10">
        <w:rPr>
          <w:szCs w:val="24"/>
          <w:lang w:val="ru-RU"/>
        </w:rPr>
        <w:t>населението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Психично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здраве</w:t>
      </w:r>
      <w:proofErr w:type="spellEnd"/>
      <w:r w:rsidRPr="00056B10">
        <w:rPr>
          <w:szCs w:val="24"/>
          <w:lang w:val="ru-RU"/>
        </w:rPr>
        <w:t xml:space="preserve">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</w:rPr>
      </w:pPr>
      <w:r w:rsidRPr="00056B10">
        <w:rPr>
          <w:szCs w:val="24"/>
          <w:lang w:val="ru-RU"/>
        </w:rPr>
        <w:t xml:space="preserve">Закон за </w:t>
      </w:r>
      <w:proofErr w:type="spellStart"/>
      <w:r w:rsidRPr="00056B10">
        <w:rPr>
          <w:szCs w:val="24"/>
          <w:lang w:val="ru-RU"/>
        </w:rPr>
        <w:t>здравето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Медицинско</w:t>
      </w:r>
      <w:proofErr w:type="spellEnd"/>
      <w:r w:rsidRPr="00056B10">
        <w:rPr>
          <w:szCs w:val="24"/>
          <w:lang w:val="ru-RU"/>
        </w:rPr>
        <w:t xml:space="preserve"> образование. </w:t>
      </w:r>
      <w:proofErr w:type="spellStart"/>
      <w:r w:rsidRPr="00056B10">
        <w:rPr>
          <w:szCs w:val="24"/>
          <w:lang w:val="ru-RU"/>
        </w:rPr>
        <w:t>Медицинска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професия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Медицинска</w:t>
      </w:r>
      <w:proofErr w:type="spellEnd"/>
      <w:r w:rsidRPr="00056B10">
        <w:rPr>
          <w:szCs w:val="24"/>
          <w:lang w:val="ru-RU"/>
        </w:rPr>
        <w:t xml:space="preserve"> наука.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</w:rPr>
      </w:pPr>
      <w:r w:rsidRPr="00056B10">
        <w:rPr>
          <w:szCs w:val="24"/>
          <w:lang w:val="ru-RU"/>
        </w:rPr>
        <w:t xml:space="preserve">Закон за </w:t>
      </w:r>
      <w:proofErr w:type="spellStart"/>
      <w:r w:rsidRPr="00056B10">
        <w:rPr>
          <w:szCs w:val="24"/>
          <w:lang w:val="ru-RU"/>
        </w:rPr>
        <w:t>здравното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осигуряване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Задължително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здравно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осигуряване</w:t>
      </w:r>
      <w:proofErr w:type="spellEnd"/>
      <w:r w:rsidRPr="00056B10">
        <w:rPr>
          <w:szCs w:val="24"/>
          <w:lang w:val="ru-RU"/>
        </w:rPr>
        <w:t xml:space="preserve"> – </w:t>
      </w:r>
      <w:proofErr w:type="spellStart"/>
      <w:r w:rsidRPr="00056B10">
        <w:rPr>
          <w:szCs w:val="24"/>
          <w:lang w:val="ru-RU"/>
        </w:rPr>
        <w:t>основни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принципи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Национална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здравноосигурителна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каса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Осигурени</w:t>
      </w:r>
      <w:proofErr w:type="spellEnd"/>
      <w:r w:rsidRPr="00056B10">
        <w:rPr>
          <w:szCs w:val="24"/>
          <w:lang w:val="ru-RU"/>
        </w:rPr>
        <w:t xml:space="preserve"> лица – права и </w:t>
      </w:r>
      <w:proofErr w:type="spellStart"/>
      <w:r w:rsidRPr="00056B10">
        <w:rPr>
          <w:szCs w:val="24"/>
          <w:lang w:val="ru-RU"/>
        </w:rPr>
        <w:t>задължения</w:t>
      </w:r>
      <w:proofErr w:type="spellEnd"/>
      <w:r w:rsidRPr="00056B10">
        <w:rPr>
          <w:szCs w:val="24"/>
          <w:lang w:val="ru-RU"/>
        </w:rPr>
        <w:t xml:space="preserve">. </w:t>
      </w:r>
      <w:proofErr w:type="spellStart"/>
      <w:r w:rsidRPr="00056B10">
        <w:rPr>
          <w:szCs w:val="24"/>
          <w:lang w:val="ru-RU"/>
        </w:rPr>
        <w:t>Здравноосигурителни</w:t>
      </w:r>
      <w:proofErr w:type="spellEnd"/>
      <w:r w:rsidRPr="00056B10">
        <w:rPr>
          <w:szCs w:val="24"/>
          <w:lang w:val="ru-RU"/>
        </w:rPr>
        <w:t xml:space="preserve"> вноски.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</w:rPr>
      </w:pPr>
      <w:r w:rsidRPr="00056B10">
        <w:rPr>
          <w:szCs w:val="24"/>
          <w:lang w:val="ru-RU"/>
        </w:rPr>
        <w:t xml:space="preserve"> Закон за </w:t>
      </w:r>
      <w:proofErr w:type="spellStart"/>
      <w:r w:rsidRPr="00056B10">
        <w:rPr>
          <w:szCs w:val="24"/>
          <w:lang w:val="ru-RU"/>
        </w:rPr>
        <w:t>здравното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осигуряване</w:t>
      </w:r>
      <w:proofErr w:type="spellEnd"/>
      <w:r w:rsidRPr="00056B10">
        <w:rPr>
          <w:szCs w:val="24"/>
          <w:lang w:val="ru-RU"/>
        </w:rPr>
        <w:t xml:space="preserve">. Национален </w:t>
      </w:r>
      <w:proofErr w:type="spellStart"/>
      <w:r w:rsidRPr="00056B10">
        <w:rPr>
          <w:szCs w:val="24"/>
          <w:lang w:val="ru-RU"/>
        </w:rPr>
        <w:t>рамков</w:t>
      </w:r>
      <w:proofErr w:type="spellEnd"/>
      <w:r w:rsidRPr="00056B10">
        <w:rPr>
          <w:szCs w:val="24"/>
          <w:lang w:val="ru-RU"/>
        </w:rPr>
        <w:t xml:space="preserve"> договор. Договор между НЗОК и </w:t>
      </w:r>
      <w:proofErr w:type="spellStart"/>
      <w:r w:rsidRPr="00056B10">
        <w:rPr>
          <w:szCs w:val="24"/>
          <w:lang w:val="ru-RU"/>
        </w:rPr>
        <w:t>изпълнителите</w:t>
      </w:r>
      <w:proofErr w:type="spellEnd"/>
      <w:r w:rsidRPr="00056B10">
        <w:rPr>
          <w:szCs w:val="24"/>
          <w:lang w:val="ru-RU"/>
        </w:rPr>
        <w:t xml:space="preserve"> на </w:t>
      </w:r>
      <w:proofErr w:type="spellStart"/>
      <w:r w:rsidRPr="00056B10">
        <w:rPr>
          <w:szCs w:val="24"/>
          <w:lang w:val="ru-RU"/>
        </w:rPr>
        <w:t>медицинска</w:t>
      </w:r>
      <w:proofErr w:type="spellEnd"/>
      <w:r w:rsidRPr="00056B10">
        <w:rPr>
          <w:szCs w:val="24"/>
          <w:lang w:val="ru-RU"/>
        </w:rPr>
        <w:t xml:space="preserve"> </w:t>
      </w:r>
      <w:proofErr w:type="spellStart"/>
      <w:r w:rsidRPr="00056B10">
        <w:rPr>
          <w:szCs w:val="24"/>
          <w:lang w:val="ru-RU"/>
        </w:rPr>
        <w:t>помощ</w:t>
      </w:r>
      <w:proofErr w:type="spellEnd"/>
      <w:r w:rsidRPr="00056B10">
        <w:rPr>
          <w:szCs w:val="24"/>
          <w:lang w:val="ru-RU"/>
        </w:rPr>
        <w:t xml:space="preserve">. 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</w:rPr>
      </w:pPr>
      <w:r w:rsidRPr="00056B10">
        <w:rPr>
          <w:szCs w:val="24"/>
          <w:lang w:val="ru-RU"/>
        </w:rPr>
        <w:lastRenderedPageBreak/>
        <w:t xml:space="preserve">Закон за </w:t>
      </w:r>
      <w:proofErr w:type="spellStart"/>
      <w:r w:rsidRPr="00056B10">
        <w:rPr>
          <w:szCs w:val="24"/>
          <w:lang w:val="ru-RU"/>
        </w:rPr>
        <w:t>лечебните</w:t>
      </w:r>
      <w:proofErr w:type="spellEnd"/>
      <w:r w:rsidRPr="00056B10">
        <w:rPr>
          <w:szCs w:val="24"/>
          <w:lang w:val="ru-RU"/>
        </w:rPr>
        <w:t xml:space="preserve"> заведения. </w:t>
      </w:r>
      <w:proofErr w:type="spellStart"/>
      <w:r w:rsidRPr="00056B10">
        <w:rPr>
          <w:szCs w:val="24"/>
          <w:lang w:val="ru-RU"/>
        </w:rPr>
        <w:t>Класификация</w:t>
      </w:r>
      <w:proofErr w:type="spellEnd"/>
      <w:r w:rsidRPr="00056B10">
        <w:rPr>
          <w:szCs w:val="24"/>
          <w:lang w:val="ru-RU"/>
        </w:rPr>
        <w:t xml:space="preserve"> и характеристика на </w:t>
      </w:r>
      <w:proofErr w:type="spellStart"/>
      <w:r w:rsidRPr="00056B10">
        <w:rPr>
          <w:szCs w:val="24"/>
          <w:lang w:val="ru-RU"/>
        </w:rPr>
        <w:t>лечебните</w:t>
      </w:r>
      <w:proofErr w:type="spellEnd"/>
      <w:r w:rsidRPr="00056B10">
        <w:rPr>
          <w:szCs w:val="24"/>
          <w:lang w:val="ru-RU"/>
        </w:rPr>
        <w:t xml:space="preserve"> заведения. </w:t>
      </w:r>
    </w:p>
    <w:p w:rsidR="00353A4A" w:rsidRPr="00056B10" w:rsidRDefault="00353A4A" w:rsidP="00353A4A">
      <w:pPr>
        <w:widowControl w:val="0"/>
        <w:numPr>
          <w:ilvl w:val="0"/>
          <w:numId w:val="12"/>
        </w:numPr>
        <w:spacing w:before="120"/>
        <w:ind w:left="1077" w:hanging="357"/>
        <w:jc w:val="both"/>
        <w:rPr>
          <w:szCs w:val="24"/>
        </w:rPr>
      </w:pPr>
      <w:r w:rsidRPr="00056B10">
        <w:rPr>
          <w:szCs w:val="24"/>
          <w:lang w:val="ru-RU"/>
        </w:rPr>
        <w:t xml:space="preserve">Закон за </w:t>
      </w:r>
      <w:proofErr w:type="spellStart"/>
      <w:r w:rsidRPr="00056B10">
        <w:rPr>
          <w:szCs w:val="24"/>
          <w:lang w:val="ru-RU"/>
        </w:rPr>
        <w:t>лечебните</w:t>
      </w:r>
      <w:proofErr w:type="spellEnd"/>
      <w:r w:rsidRPr="00056B10">
        <w:rPr>
          <w:szCs w:val="24"/>
          <w:lang w:val="ru-RU"/>
        </w:rPr>
        <w:t xml:space="preserve"> заведения. </w:t>
      </w:r>
      <w:proofErr w:type="spellStart"/>
      <w:r w:rsidRPr="00056B10">
        <w:rPr>
          <w:szCs w:val="24"/>
          <w:lang w:val="ru-RU"/>
        </w:rPr>
        <w:t>Създаване</w:t>
      </w:r>
      <w:proofErr w:type="spellEnd"/>
      <w:r w:rsidRPr="00056B10">
        <w:rPr>
          <w:szCs w:val="24"/>
          <w:lang w:val="ru-RU"/>
        </w:rPr>
        <w:t xml:space="preserve">, регистрация и разрешения за </w:t>
      </w:r>
      <w:proofErr w:type="spellStart"/>
      <w:r w:rsidRPr="00056B10">
        <w:rPr>
          <w:szCs w:val="24"/>
          <w:lang w:val="ru-RU"/>
        </w:rPr>
        <w:t>дейност</w:t>
      </w:r>
      <w:proofErr w:type="spellEnd"/>
      <w:r w:rsidRPr="00056B10">
        <w:rPr>
          <w:szCs w:val="24"/>
          <w:lang w:val="ru-RU"/>
        </w:rPr>
        <w:t xml:space="preserve"> на </w:t>
      </w:r>
      <w:proofErr w:type="spellStart"/>
      <w:r w:rsidRPr="00056B10">
        <w:rPr>
          <w:szCs w:val="24"/>
          <w:lang w:val="ru-RU"/>
        </w:rPr>
        <w:t>лечебните</w:t>
      </w:r>
      <w:proofErr w:type="spellEnd"/>
      <w:r w:rsidRPr="00056B10">
        <w:rPr>
          <w:szCs w:val="24"/>
          <w:lang w:val="ru-RU"/>
        </w:rPr>
        <w:t xml:space="preserve"> заведения. Структура, управление и персонал на </w:t>
      </w:r>
      <w:proofErr w:type="spellStart"/>
      <w:r w:rsidRPr="00056B10">
        <w:rPr>
          <w:szCs w:val="24"/>
          <w:lang w:val="ru-RU"/>
        </w:rPr>
        <w:t>лечебното</w:t>
      </w:r>
      <w:proofErr w:type="spellEnd"/>
      <w:r w:rsidRPr="00056B10">
        <w:rPr>
          <w:szCs w:val="24"/>
          <w:lang w:val="ru-RU"/>
        </w:rPr>
        <w:t xml:space="preserve"> заведение.</w:t>
      </w:r>
    </w:p>
    <w:p w:rsidR="00353A4A" w:rsidRPr="00056B10" w:rsidRDefault="00353A4A" w:rsidP="00353A4A">
      <w:pPr>
        <w:jc w:val="center"/>
        <w:rPr>
          <w:szCs w:val="24"/>
        </w:rPr>
      </w:pPr>
    </w:p>
    <w:p w:rsidR="00353A4A" w:rsidRPr="00056B10" w:rsidRDefault="00353A4A" w:rsidP="00353A4A">
      <w:pPr>
        <w:spacing w:line="360" w:lineRule="auto"/>
        <w:jc w:val="both"/>
        <w:rPr>
          <w:szCs w:val="24"/>
        </w:rPr>
      </w:pPr>
      <w:r w:rsidRPr="00056B10">
        <w:rPr>
          <w:b/>
          <w:bCs/>
          <w:szCs w:val="24"/>
        </w:rPr>
        <w:t>ПРЕПОРЪЧВАНА ЛИТЕРАТУРА</w:t>
      </w:r>
    </w:p>
    <w:p w:rsidR="00353A4A" w:rsidRPr="00056B10" w:rsidRDefault="00353A4A" w:rsidP="00353A4A">
      <w:pPr>
        <w:overflowPunct/>
        <w:spacing w:before="120"/>
        <w:ind w:left="283"/>
        <w:jc w:val="both"/>
        <w:textAlignment w:val="auto"/>
        <w:rPr>
          <w:b/>
          <w:bCs/>
          <w:color w:val="000000"/>
          <w:spacing w:val="-5"/>
          <w:szCs w:val="24"/>
          <w:lang w:val="ru-RU"/>
        </w:rPr>
      </w:pPr>
      <w:r w:rsidRPr="00056B10">
        <w:rPr>
          <w:b/>
          <w:bCs/>
          <w:color w:val="000000"/>
          <w:spacing w:val="-5"/>
          <w:szCs w:val="24"/>
        </w:rPr>
        <w:t xml:space="preserve">1. Грънчарова, Г., С. Александрова-Янкуловска. </w:t>
      </w:r>
      <w:r w:rsidRPr="00056B10">
        <w:rPr>
          <w:bCs/>
          <w:color w:val="000000"/>
          <w:spacing w:val="-5"/>
          <w:szCs w:val="24"/>
        </w:rPr>
        <w:t xml:space="preserve">Здравна система и здравна служба. </w:t>
      </w:r>
      <w:r w:rsidRPr="00056B10">
        <w:rPr>
          <w:bCs/>
          <w:color w:val="000000"/>
          <w:spacing w:val="-4"/>
          <w:szCs w:val="24"/>
          <w:lang w:val="ru-RU"/>
        </w:rPr>
        <w:t>В:</w:t>
      </w:r>
      <w:r w:rsidRPr="00056B10">
        <w:rPr>
          <w:b/>
          <w:bCs/>
          <w:color w:val="000000"/>
          <w:spacing w:val="-4"/>
          <w:szCs w:val="24"/>
          <w:lang w:val="ru-RU"/>
        </w:rPr>
        <w:t xml:space="preserve"> </w:t>
      </w:r>
      <w:proofErr w:type="spellStart"/>
      <w:r w:rsidRPr="00056B10">
        <w:rPr>
          <w:color w:val="000000"/>
          <w:spacing w:val="-4"/>
          <w:szCs w:val="24"/>
          <w:lang w:val="ru-RU"/>
        </w:rPr>
        <w:t>Социална</w:t>
      </w:r>
      <w:proofErr w:type="spellEnd"/>
      <w:r w:rsidRPr="00056B10">
        <w:rPr>
          <w:color w:val="000000"/>
          <w:spacing w:val="-4"/>
          <w:szCs w:val="24"/>
          <w:lang w:val="ru-RU"/>
        </w:rPr>
        <w:t xml:space="preserve"> медицина. Пето </w:t>
      </w:r>
      <w:proofErr w:type="spellStart"/>
      <w:r w:rsidRPr="00056B10">
        <w:rPr>
          <w:color w:val="000000"/>
          <w:spacing w:val="-4"/>
          <w:szCs w:val="24"/>
          <w:lang w:val="ru-RU"/>
        </w:rPr>
        <w:t>допълнено</w:t>
      </w:r>
      <w:proofErr w:type="spellEnd"/>
      <w:r w:rsidRPr="00056B10">
        <w:rPr>
          <w:color w:val="000000"/>
          <w:spacing w:val="-4"/>
          <w:szCs w:val="24"/>
          <w:lang w:val="ru-RU"/>
        </w:rPr>
        <w:t xml:space="preserve"> и </w:t>
      </w:r>
      <w:proofErr w:type="spellStart"/>
      <w:r w:rsidRPr="00056B10">
        <w:rPr>
          <w:color w:val="000000"/>
          <w:spacing w:val="-4"/>
          <w:szCs w:val="24"/>
          <w:lang w:val="ru-RU"/>
        </w:rPr>
        <w:t>преработено</w:t>
      </w:r>
      <w:proofErr w:type="spellEnd"/>
      <w:r w:rsidRPr="00056B10">
        <w:rPr>
          <w:color w:val="000000"/>
          <w:spacing w:val="-4"/>
          <w:szCs w:val="24"/>
          <w:lang w:val="ru-RU"/>
        </w:rPr>
        <w:t xml:space="preserve"> издание. </w:t>
      </w:r>
      <w:proofErr w:type="spellStart"/>
      <w:r w:rsidRPr="00056B10">
        <w:rPr>
          <w:color w:val="000000"/>
          <w:spacing w:val="-4"/>
          <w:szCs w:val="24"/>
          <w:lang w:val="ru-RU"/>
        </w:rPr>
        <w:t>Изд</w:t>
      </w:r>
      <w:r w:rsidR="004A1C47" w:rsidRPr="00056B10">
        <w:rPr>
          <w:color w:val="000000"/>
          <w:spacing w:val="-4"/>
          <w:szCs w:val="24"/>
          <w:lang w:val="ru-RU"/>
        </w:rPr>
        <w:t>ателски</w:t>
      </w:r>
      <w:proofErr w:type="spellEnd"/>
      <w:r w:rsidR="004A1C47" w:rsidRPr="00056B10">
        <w:rPr>
          <w:color w:val="000000"/>
          <w:spacing w:val="-4"/>
          <w:szCs w:val="24"/>
          <w:lang w:val="ru-RU"/>
        </w:rPr>
        <w:t xml:space="preserve"> </w:t>
      </w:r>
      <w:proofErr w:type="spellStart"/>
      <w:r w:rsidRPr="00056B10">
        <w:rPr>
          <w:color w:val="000000"/>
          <w:spacing w:val="-4"/>
          <w:szCs w:val="24"/>
          <w:lang w:val="ru-RU"/>
        </w:rPr>
        <w:t>център</w:t>
      </w:r>
      <w:proofErr w:type="spellEnd"/>
      <w:r w:rsidRPr="00056B10">
        <w:rPr>
          <w:color w:val="000000"/>
          <w:spacing w:val="-4"/>
          <w:szCs w:val="24"/>
          <w:lang w:val="ru-RU"/>
        </w:rPr>
        <w:t xml:space="preserve"> на МУ-Плевен, 2016, 2017. </w:t>
      </w:r>
      <w:r w:rsidRPr="00056B10">
        <w:rPr>
          <w:b/>
          <w:color w:val="000000"/>
          <w:spacing w:val="-4"/>
          <w:szCs w:val="24"/>
          <w:lang w:val="ru-RU"/>
        </w:rPr>
        <w:t>Г</w:t>
      </w:r>
      <w:r w:rsidRPr="00056B10">
        <w:rPr>
          <w:b/>
          <w:bCs/>
          <w:color w:val="000000"/>
          <w:spacing w:val="-5"/>
          <w:szCs w:val="24"/>
          <w:lang w:val="ru-RU"/>
        </w:rPr>
        <w:t>лава 7, стр. 205-218.</w:t>
      </w:r>
    </w:p>
    <w:p w:rsidR="00353A4A" w:rsidRPr="00056B10" w:rsidRDefault="00353A4A" w:rsidP="00353A4A">
      <w:pPr>
        <w:overflowPunct/>
        <w:spacing w:before="120"/>
        <w:ind w:left="283"/>
        <w:textAlignment w:val="auto"/>
        <w:rPr>
          <w:b/>
          <w:bCs/>
          <w:color w:val="000000"/>
          <w:spacing w:val="-5"/>
          <w:szCs w:val="24"/>
          <w:lang w:val="ru-RU"/>
        </w:rPr>
      </w:pPr>
      <w:r w:rsidRPr="00056B10">
        <w:rPr>
          <w:b/>
          <w:bCs/>
          <w:color w:val="000000"/>
          <w:spacing w:val="-4"/>
          <w:szCs w:val="24"/>
          <w:lang w:val="ru-RU"/>
        </w:rPr>
        <w:t xml:space="preserve">2. </w:t>
      </w:r>
      <w:r w:rsidRPr="00056B10">
        <w:rPr>
          <w:b/>
          <w:bCs/>
          <w:color w:val="000000"/>
          <w:spacing w:val="-5"/>
          <w:szCs w:val="24"/>
        </w:rPr>
        <w:t xml:space="preserve">Грънчарова, Г., С. Александрова-Янкуловска. </w:t>
      </w:r>
      <w:proofErr w:type="spellStart"/>
      <w:r w:rsidRPr="00056B10">
        <w:rPr>
          <w:bCs/>
          <w:color w:val="000000"/>
          <w:spacing w:val="-4"/>
          <w:szCs w:val="24"/>
          <w:lang w:val="ru-RU"/>
        </w:rPr>
        <w:t>Законодателни</w:t>
      </w:r>
      <w:proofErr w:type="spellEnd"/>
      <w:r w:rsidRPr="00056B10">
        <w:rPr>
          <w:bCs/>
          <w:color w:val="000000"/>
          <w:spacing w:val="-4"/>
          <w:szCs w:val="24"/>
          <w:lang w:val="ru-RU"/>
        </w:rPr>
        <w:t xml:space="preserve"> </w:t>
      </w:r>
      <w:proofErr w:type="spellStart"/>
      <w:r w:rsidRPr="00056B10">
        <w:rPr>
          <w:bCs/>
          <w:color w:val="000000"/>
          <w:spacing w:val="-4"/>
          <w:szCs w:val="24"/>
          <w:lang w:val="ru-RU"/>
        </w:rPr>
        <w:t>основи</w:t>
      </w:r>
      <w:proofErr w:type="spellEnd"/>
      <w:r w:rsidRPr="00056B10">
        <w:rPr>
          <w:bCs/>
          <w:color w:val="000000"/>
          <w:spacing w:val="-4"/>
          <w:szCs w:val="24"/>
          <w:lang w:val="ru-RU"/>
        </w:rPr>
        <w:t xml:space="preserve"> на </w:t>
      </w:r>
      <w:proofErr w:type="spellStart"/>
      <w:r w:rsidRPr="00056B10">
        <w:rPr>
          <w:bCs/>
          <w:color w:val="000000"/>
          <w:spacing w:val="-4"/>
          <w:szCs w:val="24"/>
          <w:lang w:val="ru-RU"/>
        </w:rPr>
        <w:t>здравната</w:t>
      </w:r>
      <w:proofErr w:type="spellEnd"/>
      <w:r w:rsidRPr="00056B10">
        <w:rPr>
          <w:bCs/>
          <w:color w:val="000000"/>
          <w:spacing w:val="-4"/>
          <w:szCs w:val="24"/>
          <w:lang w:val="ru-RU"/>
        </w:rPr>
        <w:t xml:space="preserve"> реформа в </w:t>
      </w:r>
      <w:proofErr w:type="spellStart"/>
      <w:r w:rsidRPr="00056B10">
        <w:rPr>
          <w:bCs/>
          <w:color w:val="000000"/>
          <w:spacing w:val="-4"/>
          <w:szCs w:val="24"/>
          <w:lang w:val="ru-RU"/>
        </w:rPr>
        <w:t>България</w:t>
      </w:r>
      <w:proofErr w:type="spellEnd"/>
      <w:r w:rsidRPr="00056B10">
        <w:rPr>
          <w:bCs/>
          <w:color w:val="000000"/>
          <w:spacing w:val="-4"/>
          <w:szCs w:val="24"/>
          <w:lang w:val="ru-RU"/>
        </w:rPr>
        <w:t xml:space="preserve">. В: </w:t>
      </w:r>
      <w:proofErr w:type="spellStart"/>
      <w:r w:rsidRPr="00056B10">
        <w:rPr>
          <w:color w:val="000000"/>
          <w:spacing w:val="-4"/>
          <w:szCs w:val="24"/>
          <w:lang w:val="ru-RU"/>
        </w:rPr>
        <w:t>Социална</w:t>
      </w:r>
      <w:proofErr w:type="spellEnd"/>
      <w:r w:rsidRPr="00056B10">
        <w:rPr>
          <w:color w:val="000000"/>
          <w:spacing w:val="-4"/>
          <w:szCs w:val="24"/>
          <w:lang w:val="ru-RU"/>
        </w:rPr>
        <w:t xml:space="preserve"> медицина. Пето </w:t>
      </w:r>
      <w:proofErr w:type="spellStart"/>
      <w:r w:rsidRPr="00056B10">
        <w:rPr>
          <w:color w:val="000000"/>
          <w:spacing w:val="-4"/>
          <w:szCs w:val="24"/>
          <w:lang w:val="ru-RU"/>
        </w:rPr>
        <w:t>допълнено</w:t>
      </w:r>
      <w:proofErr w:type="spellEnd"/>
      <w:r w:rsidRPr="00056B10">
        <w:rPr>
          <w:color w:val="000000"/>
          <w:spacing w:val="-4"/>
          <w:szCs w:val="24"/>
          <w:lang w:val="ru-RU"/>
        </w:rPr>
        <w:t xml:space="preserve"> и </w:t>
      </w:r>
      <w:proofErr w:type="spellStart"/>
      <w:r w:rsidRPr="00056B10">
        <w:rPr>
          <w:color w:val="000000"/>
          <w:spacing w:val="-4"/>
          <w:szCs w:val="24"/>
          <w:lang w:val="ru-RU"/>
        </w:rPr>
        <w:t>преработено</w:t>
      </w:r>
      <w:proofErr w:type="spellEnd"/>
      <w:r w:rsidRPr="00056B10">
        <w:rPr>
          <w:color w:val="000000"/>
          <w:spacing w:val="-4"/>
          <w:szCs w:val="24"/>
          <w:lang w:val="ru-RU"/>
        </w:rPr>
        <w:t xml:space="preserve"> издание. </w:t>
      </w:r>
      <w:proofErr w:type="spellStart"/>
      <w:r w:rsidRPr="00056B10">
        <w:rPr>
          <w:color w:val="000000"/>
          <w:spacing w:val="-4"/>
          <w:szCs w:val="24"/>
          <w:lang w:val="ru-RU"/>
        </w:rPr>
        <w:t>Изд</w:t>
      </w:r>
      <w:r w:rsidR="004A1C47" w:rsidRPr="00056B10">
        <w:rPr>
          <w:color w:val="000000"/>
          <w:spacing w:val="-4"/>
          <w:szCs w:val="24"/>
          <w:lang w:val="ru-RU"/>
        </w:rPr>
        <w:t>ателски</w:t>
      </w:r>
      <w:proofErr w:type="spellEnd"/>
      <w:r w:rsidR="004A1C47" w:rsidRPr="00056B10">
        <w:rPr>
          <w:color w:val="000000"/>
          <w:spacing w:val="-4"/>
          <w:szCs w:val="24"/>
          <w:lang w:val="ru-RU"/>
        </w:rPr>
        <w:t xml:space="preserve"> </w:t>
      </w:r>
      <w:proofErr w:type="spellStart"/>
      <w:r w:rsidR="004A1C47" w:rsidRPr="00056B10">
        <w:rPr>
          <w:color w:val="000000"/>
          <w:spacing w:val="-4"/>
          <w:szCs w:val="24"/>
          <w:lang w:val="ru-RU"/>
        </w:rPr>
        <w:t>център</w:t>
      </w:r>
      <w:proofErr w:type="spellEnd"/>
      <w:r w:rsidRPr="00056B10">
        <w:rPr>
          <w:color w:val="000000"/>
          <w:spacing w:val="-4"/>
          <w:szCs w:val="24"/>
          <w:lang w:val="ru-RU"/>
        </w:rPr>
        <w:t xml:space="preserve"> на МУ-Плевен, 2016, 2017. </w:t>
      </w:r>
      <w:r w:rsidRPr="00056B10">
        <w:rPr>
          <w:b/>
          <w:color w:val="000000"/>
          <w:spacing w:val="-4"/>
          <w:szCs w:val="24"/>
          <w:lang w:val="ru-RU"/>
        </w:rPr>
        <w:t>Г</w:t>
      </w:r>
      <w:r w:rsidRPr="00056B10">
        <w:rPr>
          <w:b/>
          <w:bCs/>
          <w:color w:val="000000"/>
          <w:spacing w:val="-5"/>
          <w:szCs w:val="24"/>
          <w:lang w:val="ru-RU"/>
        </w:rPr>
        <w:t>лава 9, стр. 231-264.</w:t>
      </w:r>
    </w:p>
    <w:p w:rsidR="00353A4A" w:rsidRPr="00056B10" w:rsidRDefault="00353A4A" w:rsidP="00353A4A">
      <w:pPr>
        <w:overflowPunct/>
        <w:spacing w:before="120"/>
        <w:ind w:left="283"/>
        <w:textAlignment w:val="auto"/>
        <w:rPr>
          <w:bCs/>
          <w:color w:val="000000"/>
          <w:spacing w:val="-5"/>
          <w:szCs w:val="24"/>
          <w:lang w:val="ru-RU"/>
        </w:rPr>
      </w:pPr>
      <w:r w:rsidRPr="00056B10">
        <w:rPr>
          <w:b/>
          <w:bCs/>
          <w:color w:val="000000"/>
          <w:spacing w:val="-5"/>
          <w:szCs w:val="24"/>
          <w:lang w:val="ru-RU"/>
        </w:rPr>
        <w:t xml:space="preserve">3. Веков, Т. </w:t>
      </w:r>
      <w:r w:rsidRPr="00056B10">
        <w:rPr>
          <w:bCs/>
          <w:color w:val="000000"/>
          <w:spacing w:val="-5"/>
          <w:szCs w:val="24"/>
          <w:lang w:val="ru-RU"/>
        </w:rPr>
        <w:t xml:space="preserve">Управление и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икономика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на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здравеопазването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и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здравните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реформи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.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Второ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издание.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Български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кардиологичен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институт. София, 2012</w:t>
      </w:r>
      <w:r w:rsidR="004A1C47" w:rsidRPr="00056B10">
        <w:rPr>
          <w:bCs/>
          <w:color w:val="000000"/>
          <w:spacing w:val="-5"/>
          <w:szCs w:val="24"/>
          <w:lang w:val="ru-RU"/>
        </w:rPr>
        <w:t>, 383 с.</w:t>
      </w:r>
    </w:p>
    <w:p w:rsidR="00353A4A" w:rsidRPr="00056B10" w:rsidRDefault="00353A4A" w:rsidP="00353A4A">
      <w:pPr>
        <w:overflowPunct/>
        <w:spacing w:before="120"/>
        <w:ind w:left="283"/>
        <w:textAlignment w:val="auto"/>
        <w:rPr>
          <w:bCs/>
          <w:color w:val="000000"/>
          <w:spacing w:val="-5"/>
          <w:szCs w:val="24"/>
          <w:lang w:val="ru-RU"/>
        </w:rPr>
      </w:pPr>
      <w:r w:rsidRPr="00056B10">
        <w:rPr>
          <w:b/>
          <w:bCs/>
          <w:color w:val="000000"/>
          <w:spacing w:val="-5"/>
          <w:szCs w:val="24"/>
          <w:lang w:val="ru-RU"/>
        </w:rPr>
        <w:t>4.</w:t>
      </w:r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r w:rsidRPr="00056B10">
        <w:rPr>
          <w:b/>
          <w:bCs/>
          <w:color w:val="000000"/>
          <w:spacing w:val="-5"/>
          <w:szCs w:val="24"/>
          <w:lang w:val="ru-RU"/>
        </w:rPr>
        <w:t>Веков, Т.</w:t>
      </w:r>
      <w:r w:rsidR="004A1C47"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Здравното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осигуряване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 в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България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през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 периода 1999-2009 г.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Резултати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, модели и мнения.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Издателство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 «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Сиела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>», София, 2009,  200 с.</w:t>
      </w:r>
    </w:p>
    <w:p w:rsidR="00353A4A" w:rsidRPr="00056B10" w:rsidRDefault="00353A4A" w:rsidP="00353A4A">
      <w:pPr>
        <w:overflowPunct/>
        <w:spacing w:before="120"/>
        <w:ind w:left="283"/>
        <w:textAlignment w:val="auto"/>
        <w:rPr>
          <w:bCs/>
          <w:color w:val="000000"/>
          <w:spacing w:val="-5"/>
          <w:szCs w:val="24"/>
          <w:lang w:val="ru-RU"/>
        </w:rPr>
      </w:pPr>
      <w:r w:rsidRPr="00056B10">
        <w:rPr>
          <w:b/>
          <w:bCs/>
          <w:color w:val="000000"/>
          <w:spacing w:val="-5"/>
          <w:szCs w:val="24"/>
          <w:lang w:val="ru-RU"/>
        </w:rPr>
        <w:t>5.</w:t>
      </w:r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r w:rsidRPr="00056B10">
        <w:rPr>
          <w:b/>
          <w:bCs/>
          <w:color w:val="000000"/>
          <w:spacing w:val="-5"/>
          <w:szCs w:val="24"/>
          <w:lang w:val="ru-RU"/>
        </w:rPr>
        <w:t>Веков, Т.</w:t>
      </w:r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r w:rsidR="004A1C47" w:rsidRPr="00056B10">
        <w:rPr>
          <w:bCs/>
          <w:color w:val="000000"/>
          <w:spacing w:val="-5"/>
          <w:szCs w:val="24"/>
          <w:lang w:val="ru-RU"/>
        </w:rPr>
        <w:t xml:space="preserve">Управление на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болница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.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Мултикомпонентна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 теория и практика.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Издателски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="004A1C47" w:rsidRPr="00056B10">
        <w:rPr>
          <w:bCs/>
          <w:color w:val="000000"/>
          <w:spacing w:val="-5"/>
          <w:szCs w:val="24"/>
          <w:lang w:val="ru-RU"/>
        </w:rPr>
        <w:t>център</w:t>
      </w:r>
      <w:proofErr w:type="spellEnd"/>
      <w:r w:rsidR="004A1C47" w:rsidRPr="00056B10">
        <w:rPr>
          <w:bCs/>
          <w:color w:val="000000"/>
          <w:spacing w:val="-5"/>
          <w:szCs w:val="24"/>
          <w:lang w:val="ru-RU"/>
        </w:rPr>
        <w:t xml:space="preserve"> на МУ-Плевен, 2015 , 256 с.</w:t>
      </w:r>
    </w:p>
    <w:p w:rsidR="00353A4A" w:rsidRPr="00056B10" w:rsidRDefault="00353A4A" w:rsidP="00353A4A">
      <w:pPr>
        <w:overflowPunct/>
        <w:spacing w:before="120"/>
        <w:ind w:left="283"/>
        <w:textAlignment w:val="auto"/>
        <w:rPr>
          <w:bCs/>
          <w:color w:val="000000"/>
          <w:spacing w:val="-5"/>
          <w:szCs w:val="24"/>
          <w:lang w:val="ru-RU"/>
        </w:rPr>
      </w:pPr>
      <w:r w:rsidRPr="00056B10">
        <w:rPr>
          <w:b/>
          <w:bCs/>
          <w:color w:val="000000"/>
          <w:spacing w:val="-5"/>
          <w:szCs w:val="24"/>
          <w:lang w:val="ru-RU"/>
        </w:rPr>
        <w:t>6.</w:t>
      </w:r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Pr="00056B10">
        <w:rPr>
          <w:b/>
          <w:bCs/>
          <w:color w:val="000000"/>
          <w:spacing w:val="-5"/>
          <w:szCs w:val="24"/>
          <w:lang w:val="ru-RU"/>
        </w:rPr>
        <w:t>Национална</w:t>
      </w:r>
      <w:proofErr w:type="spellEnd"/>
      <w:r w:rsidRPr="00056B10">
        <w:rPr>
          <w:b/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Pr="00056B10">
        <w:rPr>
          <w:b/>
          <w:bCs/>
          <w:color w:val="000000"/>
          <w:spacing w:val="-5"/>
          <w:szCs w:val="24"/>
          <w:lang w:val="ru-RU"/>
        </w:rPr>
        <w:t>здравна</w:t>
      </w:r>
      <w:proofErr w:type="spellEnd"/>
      <w:r w:rsidRPr="00056B10">
        <w:rPr>
          <w:b/>
          <w:bCs/>
          <w:color w:val="000000"/>
          <w:spacing w:val="-5"/>
          <w:szCs w:val="24"/>
          <w:lang w:val="ru-RU"/>
        </w:rPr>
        <w:t xml:space="preserve"> стратегия 2020.</w:t>
      </w:r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="00DB38B2" w:rsidRPr="00056B10">
        <w:rPr>
          <w:bCs/>
          <w:color w:val="000000"/>
          <w:spacing w:val="-5"/>
          <w:szCs w:val="24"/>
          <w:lang w:val="ru-RU"/>
        </w:rPr>
        <w:t>Приета</w:t>
      </w:r>
      <w:proofErr w:type="spellEnd"/>
      <w:r w:rsidR="00DB38B2" w:rsidRPr="00056B10">
        <w:rPr>
          <w:bCs/>
          <w:color w:val="000000"/>
          <w:spacing w:val="-5"/>
          <w:szCs w:val="24"/>
          <w:lang w:val="ru-RU"/>
        </w:rPr>
        <w:t xml:space="preserve"> от </w:t>
      </w:r>
      <w:proofErr w:type="spellStart"/>
      <w:r w:rsidR="00DB38B2" w:rsidRPr="00056B10">
        <w:rPr>
          <w:bCs/>
          <w:color w:val="000000"/>
          <w:spacing w:val="-5"/>
          <w:szCs w:val="24"/>
          <w:lang w:val="ru-RU"/>
        </w:rPr>
        <w:t>Нарадното</w:t>
      </w:r>
      <w:proofErr w:type="spellEnd"/>
      <w:r w:rsidR="00DB38B2"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="00DB38B2" w:rsidRPr="00056B10">
        <w:rPr>
          <w:bCs/>
          <w:color w:val="000000"/>
          <w:spacing w:val="-5"/>
          <w:szCs w:val="24"/>
          <w:lang w:val="ru-RU"/>
        </w:rPr>
        <w:t>събрание</w:t>
      </w:r>
      <w:proofErr w:type="spellEnd"/>
      <w:r w:rsidR="00DB38B2" w:rsidRPr="00056B10">
        <w:rPr>
          <w:bCs/>
          <w:color w:val="000000"/>
          <w:spacing w:val="-5"/>
          <w:szCs w:val="24"/>
          <w:lang w:val="ru-RU"/>
        </w:rPr>
        <w:t xml:space="preserve"> на Р </w:t>
      </w:r>
      <w:proofErr w:type="spellStart"/>
      <w:r w:rsidR="00DB38B2" w:rsidRPr="00056B10">
        <w:rPr>
          <w:bCs/>
          <w:color w:val="000000"/>
          <w:spacing w:val="-5"/>
          <w:szCs w:val="24"/>
          <w:lang w:val="ru-RU"/>
        </w:rPr>
        <w:t>България</w:t>
      </w:r>
      <w:proofErr w:type="spellEnd"/>
      <w:r w:rsidR="00DB38B2" w:rsidRPr="00056B10">
        <w:rPr>
          <w:bCs/>
          <w:color w:val="000000"/>
          <w:spacing w:val="-5"/>
          <w:szCs w:val="24"/>
          <w:lang w:val="ru-RU"/>
        </w:rPr>
        <w:t xml:space="preserve"> – 2015 г.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Достъпна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на </w:t>
      </w:r>
      <w:hyperlink r:id="rId7" w:history="1">
        <w:r w:rsidR="00DB38B2" w:rsidRPr="00056B10">
          <w:rPr>
            <w:rStyle w:val="Hyperlink"/>
            <w:bCs/>
            <w:spacing w:val="-5"/>
            <w:szCs w:val="24"/>
            <w:lang w:val="ru-RU"/>
          </w:rPr>
          <w:t>http://www.parliament.bg/pub/cW/20151120030041NZS-2020.pdf</w:t>
        </w:r>
      </w:hyperlink>
      <w:r w:rsidR="00DB38B2" w:rsidRPr="00056B10">
        <w:rPr>
          <w:bCs/>
          <w:color w:val="000000"/>
          <w:spacing w:val="-5"/>
          <w:szCs w:val="24"/>
          <w:lang w:val="ru-RU"/>
        </w:rPr>
        <w:t xml:space="preserve"> </w:t>
      </w:r>
    </w:p>
    <w:p w:rsidR="00353A4A" w:rsidRPr="00056B10" w:rsidRDefault="00353A4A" w:rsidP="00353A4A">
      <w:pPr>
        <w:overflowPunct/>
        <w:spacing w:before="120"/>
        <w:ind w:left="283"/>
        <w:textAlignment w:val="auto"/>
        <w:rPr>
          <w:bCs/>
          <w:color w:val="000000"/>
          <w:spacing w:val="-5"/>
          <w:szCs w:val="24"/>
          <w:lang w:val="en-US"/>
        </w:rPr>
      </w:pPr>
      <w:r w:rsidRPr="00056B10">
        <w:rPr>
          <w:b/>
          <w:bCs/>
          <w:color w:val="000000"/>
          <w:spacing w:val="-5"/>
          <w:szCs w:val="24"/>
          <w:lang w:val="ru-RU"/>
        </w:rPr>
        <w:t>7.</w:t>
      </w:r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r w:rsidRPr="00056B10">
        <w:rPr>
          <w:b/>
          <w:bCs/>
          <w:color w:val="000000"/>
          <w:spacing w:val="-5"/>
          <w:szCs w:val="24"/>
          <w:lang w:val="ru-RU"/>
        </w:rPr>
        <w:t xml:space="preserve">Закон за </w:t>
      </w:r>
      <w:proofErr w:type="spellStart"/>
      <w:r w:rsidRPr="00056B10">
        <w:rPr>
          <w:b/>
          <w:bCs/>
          <w:color w:val="000000"/>
          <w:spacing w:val="-5"/>
          <w:szCs w:val="24"/>
          <w:lang w:val="ru-RU"/>
        </w:rPr>
        <w:t>здравето</w:t>
      </w:r>
      <w:proofErr w:type="spellEnd"/>
      <w:r w:rsidRPr="00056B10">
        <w:rPr>
          <w:b/>
          <w:bCs/>
          <w:color w:val="000000"/>
          <w:spacing w:val="-5"/>
          <w:szCs w:val="24"/>
          <w:lang w:val="ru-RU"/>
        </w:rPr>
        <w:t>.</w:t>
      </w:r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Достъпен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на много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сайтове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.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Препоръчителен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за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ползване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hyperlink r:id="rId8" w:history="1">
        <w:r w:rsidRPr="00056B10">
          <w:rPr>
            <w:rStyle w:val="Hyperlink"/>
            <w:bCs/>
            <w:spacing w:val="-5"/>
            <w:szCs w:val="24"/>
            <w:lang w:val="en-US"/>
          </w:rPr>
          <w:t>www.lex.bg</w:t>
        </w:r>
      </w:hyperlink>
    </w:p>
    <w:p w:rsidR="00353A4A" w:rsidRPr="00056B10" w:rsidRDefault="00353A4A" w:rsidP="00353A4A">
      <w:pPr>
        <w:overflowPunct/>
        <w:spacing w:before="120"/>
        <w:ind w:left="283"/>
        <w:textAlignment w:val="auto"/>
        <w:rPr>
          <w:bCs/>
          <w:color w:val="000000"/>
          <w:spacing w:val="-5"/>
          <w:szCs w:val="24"/>
        </w:rPr>
      </w:pPr>
      <w:r w:rsidRPr="00056B10">
        <w:rPr>
          <w:b/>
          <w:bCs/>
          <w:color w:val="000000"/>
          <w:spacing w:val="-5"/>
          <w:szCs w:val="24"/>
          <w:lang w:val="en-US"/>
        </w:rPr>
        <w:t>8.</w:t>
      </w:r>
      <w:r w:rsidRPr="00056B10">
        <w:rPr>
          <w:bCs/>
          <w:color w:val="000000"/>
          <w:spacing w:val="-5"/>
          <w:szCs w:val="24"/>
          <w:lang w:val="en-US"/>
        </w:rPr>
        <w:t xml:space="preserve"> </w:t>
      </w:r>
      <w:r w:rsidRPr="00056B10">
        <w:rPr>
          <w:b/>
          <w:bCs/>
          <w:color w:val="000000"/>
          <w:spacing w:val="-5"/>
          <w:szCs w:val="24"/>
        </w:rPr>
        <w:t>Закон за здравното осигуряване.</w:t>
      </w:r>
      <w:r w:rsidRPr="00056B10">
        <w:rPr>
          <w:bCs/>
          <w:color w:val="000000"/>
          <w:spacing w:val="-5"/>
          <w:szCs w:val="24"/>
        </w:rPr>
        <w:t xml:space="preserve">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Достъпен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на много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сайтове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.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Препоръчителен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за </w:t>
      </w:r>
      <w:proofErr w:type="spellStart"/>
      <w:r w:rsidRPr="00056B10">
        <w:rPr>
          <w:bCs/>
          <w:color w:val="000000"/>
          <w:spacing w:val="-5"/>
          <w:szCs w:val="24"/>
          <w:lang w:val="ru-RU"/>
        </w:rPr>
        <w:t>ползване</w:t>
      </w:r>
      <w:proofErr w:type="spellEnd"/>
      <w:r w:rsidRPr="00056B10">
        <w:rPr>
          <w:bCs/>
          <w:color w:val="000000"/>
          <w:spacing w:val="-5"/>
          <w:szCs w:val="24"/>
          <w:lang w:val="ru-RU"/>
        </w:rPr>
        <w:t xml:space="preserve"> </w:t>
      </w:r>
      <w:hyperlink r:id="rId9" w:history="1">
        <w:r w:rsidRPr="00056B10">
          <w:rPr>
            <w:rStyle w:val="Hyperlink"/>
            <w:bCs/>
            <w:spacing w:val="-5"/>
            <w:szCs w:val="24"/>
            <w:lang w:val="en-US"/>
          </w:rPr>
          <w:t>www.lex.bg</w:t>
        </w:r>
      </w:hyperlink>
    </w:p>
    <w:p w:rsidR="00FF5F71" w:rsidRPr="00056B10" w:rsidRDefault="00353A4A" w:rsidP="00FF5F71">
      <w:pPr>
        <w:overflowPunct/>
        <w:spacing w:before="120"/>
        <w:ind w:left="283"/>
        <w:textAlignment w:val="auto"/>
        <w:rPr>
          <w:bCs/>
          <w:color w:val="000000"/>
          <w:spacing w:val="-5"/>
          <w:szCs w:val="24"/>
        </w:rPr>
      </w:pPr>
      <w:r w:rsidRPr="00056B10">
        <w:rPr>
          <w:b/>
          <w:bCs/>
          <w:color w:val="000000"/>
          <w:spacing w:val="-5"/>
          <w:szCs w:val="24"/>
        </w:rPr>
        <w:t xml:space="preserve">9. </w:t>
      </w:r>
      <w:r w:rsidR="000121A7" w:rsidRPr="00056B10">
        <w:rPr>
          <w:b/>
          <w:bCs/>
          <w:color w:val="000000"/>
          <w:spacing w:val="-5"/>
          <w:szCs w:val="24"/>
        </w:rPr>
        <w:t xml:space="preserve">Закон за лечебните заведения. </w:t>
      </w:r>
      <w:proofErr w:type="spellStart"/>
      <w:r w:rsidR="000121A7" w:rsidRPr="00056B10">
        <w:rPr>
          <w:bCs/>
          <w:color w:val="000000"/>
          <w:spacing w:val="-5"/>
          <w:szCs w:val="24"/>
          <w:lang w:val="ru-RU"/>
        </w:rPr>
        <w:t>Достъпен</w:t>
      </w:r>
      <w:proofErr w:type="spellEnd"/>
      <w:r w:rsidR="000121A7" w:rsidRPr="00056B10">
        <w:rPr>
          <w:bCs/>
          <w:color w:val="000000"/>
          <w:spacing w:val="-5"/>
          <w:szCs w:val="24"/>
          <w:lang w:val="ru-RU"/>
        </w:rPr>
        <w:t xml:space="preserve"> на много </w:t>
      </w:r>
      <w:proofErr w:type="spellStart"/>
      <w:r w:rsidR="000121A7" w:rsidRPr="00056B10">
        <w:rPr>
          <w:bCs/>
          <w:color w:val="000000"/>
          <w:spacing w:val="-5"/>
          <w:szCs w:val="24"/>
          <w:lang w:val="ru-RU"/>
        </w:rPr>
        <w:t>сайтове</w:t>
      </w:r>
      <w:proofErr w:type="spellEnd"/>
      <w:r w:rsidR="000121A7" w:rsidRPr="00056B10">
        <w:rPr>
          <w:bCs/>
          <w:color w:val="000000"/>
          <w:spacing w:val="-5"/>
          <w:szCs w:val="24"/>
          <w:lang w:val="ru-RU"/>
        </w:rPr>
        <w:t xml:space="preserve">. </w:t>
      </w:r>
      <w:proofErr w:type="spellStart"/>
      <w:r w:rsidR="000121A7" w:rsidRPr="00056B10">
        <w:rPr>
          <w:bCs/>
          <w:color w:val="000000"/>
          <w:spacing w:val="-5"/>
          <w:szCs w:val="24"/>
          <w:lang w:val="ru-RU"/>
        </w:rPr>
        <w:t>Препоръчителен</w:t>
      </w:r>
      <w:proofErr w:type="spellEnd"/>
      <w:r w:rsidR="000121A7" w:rsidRPr="00056B10">
        <w:rPr>
          <w:bCs/>
          <w:color w:val="000000"/>
          <w:spacing w:val="-5"/>
          <w:szCs w:val="24"/>
          <w:lang w:val="ru-RU"/>
        </w:rPr>
        <w:t xml:space="preserve"> за </w:t>
      </w:r>
      <w:proofErr w:type="spellStart"/>
      <w:r w:rsidR="000121A7" w:rsidRPr="00056B10">
        <w:rPr>
          <w:bCs/>
          <w:color w:val="000000"/>
          <w:spacing w:val="-5"/>
          <w:szCs w:val="24"/>
          <w:lang w:val="ru-RU"/>
        </w:rPr>
        <w:t>ползване</w:t>
      </w:r>
      <w:proofErr w:type="spellEnd"/>
      <w:r w:rsidR="000121A7" w:rsidRPr="00056B10">
        <w:rPr>
          <w:bCs/>
          <w:color w:val="000000"/>
          <w:spacing w:val="-5"/>
          <w:szCs w:val="24"/>
          <w:lang w:val="ru-RU"/>
        </w:rPr>
        <w:t xml:space="preserve"> </w:t>
      </w:r>
      <w:hyperlink r:id="rId10" w:history="1">
        <w:r w:rsidR="000121A7" w:rsidRPr="00056B10">
          <w:rPr>
            <w:rStyle w:val="Hyperlink"/>
            <w:bCs/>
            <w:spacing w:val="-5"/>
            <w:szCs w:val="24"/>
            <w:lang w:val="en-US"/>
          </w:rPr>
          <w:t>www.lex.bg</w:t>
        </w:r>
      </w:hyperlink>
    </w:p>
    <w:p w:rsidR="00353A4A" w:rsidRPr="00056B10" w:rsidRDefault="00FF5F71" w:rsidP="00FF5F71">
      <w:pPr>
        <w:overflowPunct/>
        <w:spacing w:before="120"/>
        <w:ind w:left="283"/>
        <w:textAlignment w:val="auto"/>
        <w:rPr>
          <w:rStyle w:val="HTMLCite"/>
          <w:i w:val="0"/>
          <w:szCs w:val="24"/>
        </w:rPr>
      </w:pPr>
      <w:r w:rsidRPr="00056B10">
        <w:rPr>
          <w:b/>
          <w:bCs/>
          <w:color w:val="000000"/>
          <w:spacing w:val="-5"/>
          <w:szCs w:val="24"/>
        </w:rPr>
        <w:t>10</w:t>
      </w:r>
      <w:r w:rsidR="00353A4A" w:rsidRPr="00056B10">
        <w:rPr>
          <w:szCs w:val="24"/>
        </w:rPr>
        <w:t xml:space="preserve">. </w:t>
      </w:r>
      <w:r w:rsidR="00353A4A" w:rsidRPr="00056B10">
        <w:rPr>
          <w:rStyle w:val="HTMLCite"/>
          <w:i w:val="0"/>
          <w:szCs w:val="24"/>
        </w:rPr>
        <w:t>Национален център по обществено здраве и анализи. Кратък статистически справочник „Здравеопазване“</w:t>
      </w:r>
      <w:r w:rsidRPr="00056B10">
        <w:rPr>
          <w:rStyle w:val="HTMLCite"/>
          <w:i w:val="0"/>
          <w:szCs w:val="24"/>
        </w:rPr>
        <w:t xml:space="preserve"> 2016</w:t>
      </w:r>
      <w:r w:rsidR="00353A4A" w:rsidRPr="00056B10">
        <w:rPr>
          <w:rStyle w:val="HTMLCite"/>
          <w:i w:val="0"/>
          <w:szCs w:val="24"/>
        </w:rPr>
        <w:t xml:space="preserve">. Достъпен на: http://ncphp.government.bg </w:t>
      </w:r>
    </w:p>
    <w:p w:rsidR="00353A4A" w:rsidRPr="00056B10" w:rsidRDefault="00353A4A" w:rsidP="00353A4A">
      <w:pPr>
        <w:jc w:val="both"/>
        <w:rPr>
          <w:szCs w:val="24"/>
          <w:lang w:val="ru-RU"/>
        </w:rPr>
      </w:pPr>
    </w:p>
    <w:p w:rsidR="00FF5F71" w:rsidRPr="00056B10" w:rsidRDefault="00FF5F71" w:rsidP="00E9638C">
      <w:pPr>
        <w:rPr>
          <w:szCs w:val="24"/>
        </w:rPr>
      </w:pPr>
    </w:p>
    <w:p w:rsidR="00E9638C" w:rsidRPr="00056B10" w:rsidRDefault="00FF5F71" w:rsidP="00E9638C">
      <w:pPr>
        <w:rPr>
          <w:szCs w:val="24"/>
        </w:rPr>
      </w:pPr>
      <w:r w:rsidRPr="00056B10">
        <w:rPr>
          <w:szCs w:val="24"/>
        </w:rPr>
        <w:t>Февруари</w:t>
      </w:r>
      <w:r w:rsidR="008570E3" w:rsidRPr="00056B10">
        <w:rPr>
          <w:szCs w:val="24"/>
        </w:rPr>
        <w:t>, 201</w:t>
      </w:r>
      <w:r w:rsidRPr="00056B10">
        <w:rPr>
          <w:szCs w:val="24"/>
        </w:rPr>
        <w:t>7 год.</w:t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="006E77EE" w:rsidRPr="00056B10">
        <w:rPr>
          <w:szCs w:val="24"/>
        </w:rPr>
        <w:t>Изготвил,</w:t>
      </w:r>
    </w:p>
    <w:p w:rsidR="006E77EE" w:rsidRPr="00056B10" w:rsidRDefault="00FF5F71" w:rsidP="00E9638C">
      <w:pPr>
        <w:rPr>
          <w:szCs w:val="24"/>
        </w:rPr>
      </w:pP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</w:r>
      <w:r w:rsidRPr="00056B10">
        <w:rPr>
          <w:szCs w:val="24"/>
        </w:rPr>
        <w:tab/>
        <w:t>Доц. д-р Гена Грънчарова</w:t>
      </w:r>
    </w:p>
    <w:p w:rsidR="003D12CE" w:rsidRPr="00056B10" w:rsidRDefault="00E9638C" w:rsidP="00E9638C">
      <w:pPr>
        <w:tabs>
          <w:tab w:val="left" w:pos="3135"/>
        </w:tabs>
        <w:rPr>
          <w:szCs w:val="24"/>
        </w:rPr>
      </w:pPr>
      <w:r w:rsidRPr="00056B10">
        <w:rPr>
          <w:szCs w:val="24"/>
        </w:rPr>
        <w:tab/>
      </w:r>
    </w:p>
    <w:sectPr w:rsidR="003D12CE" w:rsidRPr="00056B10" w:rsidSect="003D12C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CE" w:rsidRDefault="009967CE">
      <w:r>
        <w:separator/>
      </w:r>
    </w:p>
  </w:endnote>
  <w:endnote w:type="continuationSeparator" w:id="0">
    <w:p w:rsidR="009967CE" w:rsidRDefault="0099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CF083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CF083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CF0833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CF083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CE" w:rsidRDefault="009967CE">
      <w:r>
        <w:separator/>
      </w:r>
    </w:p>
  </w:footnote>
  <w:footnote w:type="continuationSeparator" w:id="0">
    <w:p w:rsidR="009967CE" w:rsidRDefault="00996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3D12CE" w:rsidTr="00E157C4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D12CE" w:rsidRDefault="009967CE" w:rsidP="00E157C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60" DrawAspect="Content" ObjectID="_1549900185" r:id="rId2"/>
            </w:object>
          </w:r>
          <w:r w:rsidR="003D12CE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D12CE" w:rsidTr="00E157C4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D12CE" w:rsidRDefault="003D12CE" w:rsidP="00E157C4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3D12CE" w:rsidTr="00E157C4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D12CE" w:rsidRDefault="003D12CE" w:rsidP="00E157C4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121A7"/>
    <w:rsid w:val="000213E3"/>
    <w:rsid w:val="00036EC1"/>
    <w:rsid w:val="000419D6"/>
    <w:rsid w:val="00051110"/>
    <w:rsid w:val="00056816"/>
    <w:rsid w:val="00056B10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2749"/>
    <w:rsid w:val="0030431E"/>
    <w:rsid w:val="00310653"/>
    <w:rsid w:val="0031247D"/>
    <w:rsid w:val="00316504"/>
    <w:rsid w:val="00316D9C"/>
    <w:rsid w:val="0031707B"/>
    <w:rsid w:val="003304F9"/>
    <w:rsid w:val="00330AAA"/>
    <w:rsid w:val="003371CE"/>
    <w:rsid w:val="0034105A"/>
    <w:rsid w:val="00341120"/>
    <w:rsid w:val="003416D8"/>
    <w:rsid w:val="00344F75"/>
    <w:rsid w:val="00353A4A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2C2"/>
    <w:rsid w:val="00447CCB"/>
    <w:rsid w:val="004516A7"/>
    <w:rsid w:val="0047370D"/>
    <w:rsid w:val="0049196D"/>
    <w:rsid w:val="00492397"/>
    <w:rsid w:val="00496501"/>
    <w:rsid w:val="0049776C"/>
    <w:rsid w:val="004A1C47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6353E"/>
    <w:rsid w:val="00665CA0"/>
    <w:rsid w:val="00674116"/>
    <w:rsid w:val="00693AC0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70E3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6548B"/>
    <w:rsid w:val="00984D78"/>
    <w:rsid w:val="009967CE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477B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833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8B2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673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5F7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docId w15:val="{515EA7C3-125D-435C-8589-60074F9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53A4A"/>
    <w:rPr>
      <w:rFonts w:cs="Times New Roman"/>
      <w:color w:val="0000FF"/>
      <w:u w:val="single"/>
    </w:rPr>
  </w:style>
  <w:style w:type="character" w:styleId="HTMLCite">
    <w:name w:val="HTML Cite"/>
    <w:uiPriority w:val="99"/>
    <w:rsid w:val="00353A4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arliament.bg/pub/cW/20151120030041NZS-202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lex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x.b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3224</CharactersWithSpaces>
  <SharedDoc>false</SharedDoc>
  <HLinks>
    <vt:vector size="24" baseType="variant">
      <vt:variant>
        <vt:i4>7471228</vt:i4>
      </vt:variant>
      <vt:variant>
        <vt:i4>9</vt:i4>
      </vt:variant>
      <vt:variant>
        <vt:i4>0</vt:i4>
      </vt:variant>
      <vt:variant>
        <vt:i4>5</vt:i4>
      </vt:variant>
      <vt:variant>
        <vt:lpwstr>http://www.lex.bg/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http://www.lex.bg/</vt:lpwstr>
      </vt:variant>
      <vt:variant>
        <vt:lpwstr/>
      </vt:variant>
      <vt:variant>
        <vt:i4>7471228</vt:i4>
      </vt:variant>
      <vt:variant>
        <vt:i4>3</vt:i4>
      </vt:variant>
      <vt:variant>
        <vt:i4>0</vt:i4>
      </vt:variant>
      <vt:variant>
        <vt:i4>5</vt:i4>
      </vt:variant>
      <vt:variant>
        <vt:lpwstr>http://www.lex.bg/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http://www.parliament.bg/pub/cW/20151120030041NZS-2020.pdf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Georgi_Tzanev</cp:lastModifiedBy>
  <cp:revision>5</cp:revision>
  <cp:lastPrinted>2017-03-01T17:03:00Z</cp:lastPrinted>
  <dcterms:created xsi:type="dcterms:W3CDTF">2017-02-24T09:21:00Z</dcterms:created>
  <dcterms:modified xsi:type="dcterms:W3CDTF">2017-03-01T17:03:00Z</dcterms:modified>
</cp:coreProperties>
</file>