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8141CA">
        <w:rPr>
          <w:rFonts w:ascii="Times New Roman" w:hAnsi="Times New Roman"/>
          <w:b/>
          <w:caps/>
          <w:sz w:val="30"/>
          <w:szCs w:val="30"/>
        </w:rPr>
        <w:t>ОБЩЕСТВЕНОЗДРАВНИ НАУКИ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BE7E9A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3C5C55">
        <w:rPr>
          <w:rFonts w:ascii="Times New Roman" w:hAnsi="Times New Roman"/>
          <w:b/>
          <w:caps/>
          <w:sz w:val="32"/>
          <w:szCs w:val="32"/>
          <w:lang w:val="en-US"/>
        </w:rPr>
        <w:t>4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F6717E">
        <w:rPr>
          <w:rFonts w:ascii="Times New Roman" w:hAnsi="Times New Roman"/>
          <w:b/>
          <w:caps/>
          <w:sz w:val="28"/>
          <w:szCs w:val="28"/>
        </w:rPr>
        <w:t>промоция на здравето на работното място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F6717E">
        <w:rPr>
          <w:rFonts w:ascii="Times New Roman" w:hAnsi="Times New Roman"/>
          <w:b/>
          <w:caps/>
          <w:sz w:val="28"/>
          <w:szCs w:val="28"/>
        </w:rPr>
        <w:t>обществено здраве и здравен мениджмънт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F6717E" w:rsidRDefault="00F671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A10F7" w:rsidRPr="003C5C55" w:rsidRDefault="006A1B82" w:rsidP="003C5C55">
      <w:pPr>
        <w:jc w:val="center"/>
        <w:rPr>
          <w:rFonts w:ascii="Trebuchet MS" w:hAnsi="Trebuchet MS"/>
          <w:b/>
          <w:szCs w:val="24"/>
          <w:lang w:val="en-US"/>
        </w:rPr>
      </w:pPr>
      <w:r>
        <w:rPr>
          <w:rFonts w:ascii="Times New Roman" w:hAnsi="Times New Roman"/>
          <w:b/>
          <w:caps/>
        </w:rPr>
        <w:t>ТЕМА</w:t>
      </w:r>
      <w:r w:rsidR="000D3062">
        <w:rPr>
          <w:rFonts w:ascii="Trebuchet MS" w:hAnsi="Trebuchet MS"/>
          <w:b/>
          <w:lang w:val="en-US"/>
        </w:rPr>
        <w:t xml:space="preserve">: </w:t>
      </w:r>
      <w:r w:rsidR="003C5C55" w:rsidRPr="003C5C55">
        <w:rPr>
          <w:rFonts w:ascii="Times New Roman" w:hAnsi="Times New Roman"/>
          <w:b/>
          <w:szCs w:val="24"/>
        </w:rPr>
        <w:t>НОРМАТИВНО РЕГЛАМЕНТИРАНЕ НА ДЕЙНОСТИТЕ ПО ПРОМОЦИЯ НА ЗДРАВЕТО НА РАБОТНОТО МЯСТО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3C5C55" w:rsidRDefault="003C5C55" w:rsidP="00684A20">
      <w:pPr>
        <w:spacing w:line="360" w:lineRule="auto"/>
        <w:rPr>
          <w:rFonts w:ascii="Times New Roman" w:hAnsi="Times New Roman"/>
          <w:b/>
          <w:caps/>
        </w:rPr>
      </w:pPr>
    </w:p>
    <w:p w:rsidR="003C5C55" w:rsidRDefault="003C5C55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8141CA">
        <w:rPr>
          <w:rFonts w:ascii="Times New Roman" w:hAnsi="Times New Roman"/>
          <w:b/>
        </w:rPr>
        <w:t>Доц. д-р Стела Георгиева, д</w:t>
      </w:r>
      <w:r w:rsidR="00217F49">
        <w:rPr>
          <w:rFonts w:ascii="Times New Roman" w:hAnsi="Times New Roman"/>
          <w:b/>
        </w:rPr>
        <w:t>.</w:t>
      </w:r>
      <w:r w:rsidR="008141CA">
        <w:rPr>
          <w:rFonts w:ascii="Times New Roman" w:hAnsi="Times New Roman"/>
          <w:b/>
        </w:rPr>
        <w:t>м</w:t>
      </w:r>
      <w:r w:rsidR="00217F49">
        <w:rPr>
          <w:rFonts w:ascii="Times New Roman" w:hAnsi="Times New Roman"/>
          <w:b/>
        </w:rPr>
        <w:t>.</w:t>
      </w:r>
      <w:bookmarkStart w:id="0" w:name="_GoBack"/>
      <w:bookmarkEnd w:id="0"/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D02C01">
        <w:rPr>
          <w:rFonts w:ascii="Times New Roman" w:hAnsi="Times New Roman"/>
          <w:b/>
          <w:caps/>
        </w:rPr>
        <w:t>6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3C5C55" w:rsidRDefault="003C5C55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</w:p>
    <w:p w:rsidR="008C03D9" w:rsidRDefault="000C1043" w:rsidP="000D3062">
      <w:pPr>
        <w:spacing w:after="120"/>
        <w:rPr>
          <w:rFonts w:ascii="Trebuchet MS" w:hAnsi="Trebuchet MS"/>
          <w:sz w:val="20"/>
          <w:lang w:val="ru-RU"/>
        </w:rPr>
      </w:pPr>
      <w:r w:rsidRPr="00321E94">
        <w:rPr>
          <w:rFonts w:asciiTheme="minorHAnsi" w:hAnsiTheme="minorHAnsi"/>
          <w:b/>
          <w:sz w:val="26"/>
          <w:szCs w:val="26"/>
        </w:rPr>
        <w:lastRenderedPageBreak/>
        <w:t xml:space="preserve"> </w:t>
      </w:r>
    </w:p>
    <w:p w:rsidR="003C5C55" w:rsidRPr="006D5294" w:rsidRDefault="003C5C55" w:rsidP="003C5C5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6D5294">
        <w:rPr>
          <w:rFonts w:ascii="Times New Roman" w:hAnsi="Times New Roman"/>
          <w:b/>
          <w:sz w:val="28"/>
          <w:szCs w:val="28"/>
        </w:rPr>
        <w:t>Лекция 4</w:t>
      </w:r>
    </w:p>
    <w:p w:rsidR="003C5C55" w:rsidRPr="006D5294" w:rsidRDefault="003C5C55" w:rsidP="003C5C5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6D5294">
        <w:rPr>
          <w:rFonts w:ascii="Times New Roman" w:hAnsi="Times New Roman"/>
          <w:b/>
          <w:sz w:val="28"/>
          <w:szCs w:val="28"/>
        </w:rPr>
        <w:t>Нормативно регламентиране на дейностите по промоция на здравето на работното място</w:t>
      </w:r>
    </w:p>
    <w:p w:rsidR="00A60085" w:rsidRPr="00A60085" w:rsidRDefault="00A60085" w:rsidP="00A6008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bCs/>
          <w:sz w:val="26"/>
          <w:szCs w:val="26"/>
        </w:rPr>
      </w:pPr>
      <w:r w:rsidRPr="00A60085">
        <w:rPr>
          <w:rFonts w:asciiTheme="minorHAnsi" w:hAnsiTheme="minorHAnsi"/>
          <w:bCs/>
          <w:sz w:val="26"/>
          <w:szCs w:val="26"/>
        </w:rPr>
        <w:t>Правната регламентация на създаването на здравословни и безопасни условия на труд е залегнала в редица законови и подзаконови нормативни документи от различен ранг.</w:t>
      </w:r>
      <w:r w:rsidRPr="00A60085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3341C4" w:rsidRPr="00A60085" w:rsidRDefault="003341C4" w:rsidP="00A6008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60085">
        <w:rPr>
          <w:rFonts w:asciiTheme="minorHAnsi" w:hAnsiTheme="minorHAnsi"/>
          <w:b/>
          <w:bCs/>
          <w:sz w:val="26"/>
          <w:szCs w:val="26"/>
        </w:rPr>
        <w:t>Конституция</w:t>
      </w:r>
      <w:r w:rsidRPr="00A60085">
        <w:rPr>
          <w:rFonts w:asciiTheme="minorHAnsi" w:hAnsiTheme="minorHAnsi"/>
          <w:sz w:val="26"/>
          <w:szCs w:val="26"/>
        </w:rPr>
        <w:t xml:space="preserve"> </w:t>
      </w:r>
    </w:p>
    <w:p w:rsidR="003341C4" w:rsidRPr="00A60085" w:rsidRDefault="003341C4" w:rsidP="00A60085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A60085">
        <w:rPr>
          <w:rFonts w:asciiTheme="minorHAnsi" w:hAnsiTheme="minorHAnsi"/>
          <w:sz w:val="26"/>
          <w:szCs w:val="26"/>
        </w:rPr>
        <w:t>Глава втора.</w:t>
      </w:r>
      <w:r w:rsidRPr="00A60085">
        <w:rPr>
          <w:rFonts w:asciiTheme="minorHAnsi" w:hAnsiTheme="minorHAnsi"/>
          <w:sz w:val="26"/>
          <w:szCs w:val="26"/>
        </w:rPr>
        <w:br/>
        <w:t>ОСНОВНИ ПРАВА И ЗАДЪЛЖЕНИЯ НА ГРАЖДАНИТЕ</w:t>
      </w:r>
    </w:p>
    <w:p w:rsidR="003341C4" w:rsidRPr="003341C4" w:rsidRDefault="003341C4" w:rsidP="00A6008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3341C4">
        <w:rPr>
          <w:rFonts w:asciiTheme="minorHAnsi" w:hAnsiTheme="minorHAnsi"/>
          <w:b/>
          <w:bCs/>
          <w:sz w:val="26"/>
          <w:szCs w:val="26"/>
        </w:rPr>
        <w:t>Чл. 48.</w:t>
      </w:r>
      <w:r w:rsidRPr="003341C4">
        <w:rPr>
          <w:rFonts w:asciiTheme="minorHAnsi" w:hAnsiTheme="minorHAnsi"/>
          <w:sz w:val="26"/>
          <w:szCs w:val="26"/>
        </w:rPr>
        <w:t xml:space="preserve"> (1) Гражданите имат право на труд. Държавата се грижи за създаване на условия за осъществяване на това право.</w:t>
      </w:r>
    </w:p>
    <w:p w:rsidR="003341C4" w:rsidRPr="003341C4" w:rsidRDefault="003341C4" w:rsidP="00A6008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3341C4">
        <w:rPr>
          <w:rFonts w:asciiTheme="minorHAnsi" w:hAnsiTheme="minorHAnsi"/>
          <w:sz w:val="26"/>
          <w:szCs w:val="26"/>
        </w:rPr>
        <w:t>(2) Държавата създава условия за осъществяване на правото на труд на лицата с физически и психически увреждания.</w:t>
      </w:r>
    </w:p>
    <w:p w:rsidR="003341C4" w:rsidRPr="003341C4" w:rsidRDefault="003341C4" w:rsidP="00A6008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3341C4">
        <w:rPr>
          <w:rFonts w:asciiTheme="minorHAnsi" w:hAnsiTheme="minorHAnsi"/>
          <w:sz w:val="26"/>
          <w:szCs w:val="26"/>
        </w:rPr>
        <w:t>(3) Всеки гражданин свободно избира своята професия и място на работа.</w:t>
      </w:r>
    </w:p>
    <w:p w:rsidR="003341C4" w:rsidRPr="003341C4" w:rsidRDefault="003341C4" w:rsidP="00A6008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3341C4">
        <w:rPr>
          <w:rFonts w:asciiTheme="minorHAnsi" w:hAnsiTheme="minorHAnsi"/>
          <w:sz w:val="26"/>
          <w:szCs w:val="26"/>
        </w:rPr>
        <w:t>(4) Никой не може да бъде заставян да извършва принудителен труд.</w:t>
      </w:r>
    </w:p>
    <w:p w:rsidR="003341C4" w:rsidRDefault="003341C4" w:rsidP="00A6008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3341C4">
        <w:rPr>
          <w:rFonts w:asciiTheme="minorHAnsi" w:hAnsiTheme="minorHAnsi"/>
          <w:sz w:val="26"/>
          <w:szCs w:val="26"/>
        </w:rPr>
        <w:t xml:space="preserve">(5) </w:t>
      </w:r>
      <w:r w:rsidRPr="003341C4">
        <w:rPr>
          <w:rFonts w:asciiTheme="minorHAnsi" w:hAnsiTheme="minorHAnsi"/>
          <w:b/>
          <w:sz w:val="26"/>
          <w:szCs w:val="26"/>
        </w:rPr>
        <w:t>Работниците и служителите имат право на здравословни и безопасни условия на труд,</w:t>
      </w:r>
      <w:r w:rsidRPr="003341C4">
        <w:rPr>
          <w:rFonts w:asciiTheme="minorHAnsi" w:hAnsiTheme="minorHAnsi"/>
          <w:sz w:val="26"/>
          <w:szCs w:val="26"/>
        </w:rPr>
        <w:t xml:space="preserve"> на минимално трудово възнаграждение и на заплащане, съответстващо на извършената работа, както и на почивка и отпуск при условия</w:t>
      </w:r>
      <w:r w:rsidR="00A60085">
        <w:rPr>
          <w:rFonts w:asciiTheme="minorHAnsi" w:hAnsiTheme="minorHAnsi"/>
          <w:sz w:val="26"/>
          <w:szCs w:val="26"/>
        </w:rPr>
        <w:t xml:space="preserve"> и по ред, определени със закон</w:t>
      </w:r>
    </w:p>
    <w:p w:rsidR="00DD3A95" w:rsidRPr="00A60085" w:rsidRDefault="00DD3A95" w:rsidP="00A6008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</w:p>
    <w:p w:rsidR="00DD3A95" w:rsidRPr="00DD3A95" w:rsidRDefault="00DD3A95" w:rsidP="00DD3A95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DD3A95">
        <w:rPr>
          <w:rFonts w:asciiTheme="minorHAnsi" w:hAnsiTheme="minorHAnsi"/>
          <w:sz w:val="26"/>
          <w:szCs w:val="26"/>
          <w:lang w:val="en-US"/>
        </w:rPr>
        <w:t>Основните задължения на работодателя относно осигуряването на здравословни и безопасни условия на труд са регламентирани</w:t>
      </w:r>
      <w:r w:rsidR="00D02C01">
        <w:rPr>
          <w:rFonts w:asciiTheme="minorHAnsi" w:hAnsiTheme="minorHAnsi"/>
          <w:sz w:val="26"/>
          <w:szCs w:val="26"/>
          <w:lang w:val="en-US"/>
        </w:rPr>
        <w:t xml:space="preserve"> </w:t>
      </w:r>
      <w:r w:rsidR="00D02C01">
        <w:rPr>
          <w:rFonts w:asciiTheme="minorHAnsi" w:hAnsiTheme="minorHAnsi"/>
          <w:sz w:val="26"/>
          <w:szCs w:val="26"/>
        </w:rPr>
        <w:t>в</w:t>
      </w:r>
      <w:r w:rsidR="00D02C01">
        <w:rPr>
          <w:rFonts w:asciiTheme="minorHAnsi" w:hAnsiTheme="minorHAnsi"/>
          <w:sz w:val="26"/>
          <w:szCs w:val="26"/>
          <w:lang w:val="en-US"/>
        </w:rPr>
        <w:t xml:space="preserve"> </w:t>
      </w:r>
      <w:r w:rsidR="00D02C01" w:rsidRPr="00D02C01">
        <w:rPr>
          <w:rFonts w:asciiTheme="minorHAnsi" w:hAnsiTheme="minorHAnsi"/>
          <w:b/>
          <w:sz w:val="26"/>
          <w:szCs w:val="26"/>
          <w:lang w:val="en-US"/>
        </w:rPr>
        <w:t>Кодекс</w:t>
      </w:r>
      <w:r w:rsidRPr="00D02C01">
        <w:rPr>
          <w:rFonts w:asciiTheme="minorHAnsi" w:hAnsiTheme="minorHAnsi"/>
          <w:b/>
          <w:sz w:val="26"/>
          <w:szCs w:val="26"/>
          <w:lang w:val="en-US"/>
        </w:rPr>
        <w:t xml:space="preserve"> на труда</w:t>
      </w:r>
      <w:r w:rsidRPr="00DD3A95">
        <w:rPr>
          <w:rFonts w:asciiTheme="minorHAnsi" w:hAnsiTheme="minorHAnsi"/>
          <w:sz w:val="26"/>
          <w:szCs w:val="26"/>
          <w:lang w:val="en-US"/>
        </w:rPr>
        <w:t xml:space="preserve"> (глава XIII) и </w:t>
      </w:r>
      <w:r w:rsidR="00D02C01">
        <w:rPr>
          <w:rFonts w:asciiTheme="minorHAnsi" w:hAnsiTheme="minorHAnsi"/>
          <w:b/>
          <w:sz w:val="26"/>
          <w:szCs w:val="26"/>
          <w:lang w:val="en-US"/>
        </w:rPr>
        <w:t>Закон</w:t>
      </w:r>
      <w:r w:rsidRPr="00D02C01">
        <w:rPr>
          <w:rFonts w:asciiTheme="minorHAnsi" w:hAnsiTheme="minorHAnsi"/>
          <w:b/>
          <w:sz w:val="26"/>
          <w:szCs w:val="26"/>
          <w:lang w:val="en-US"/>
        </w:rPr>
        <w:t xml:space="preserve"> за здравословни и безопасни условия на труд</w:t>
      </w:r>
      <w:r w:rsidRPr="00DD3A95">
        <w:rPr>
          <w:rFonts w:asciiTheme="minorHAnsi" w:hAnsiTheme="minorHAnsi"/>
          <w:sz w:val="26"/>
          <w:szCs w:val="26"/>
          <w:lang w:val="en-US"/>
        </w:rPr>
        <w:t xml:space="preserve"> (ЗЗБУТ) (глава III).</w:t>
      </w:r>
    </w:p>
    <w:p w:rsidR="00F85E97" w:rsidRPr="00A60085" w:rsidRDefault="00F85E97" w:rsidP="00A60085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bCs/>
          <w:sz w:val="26"/>
          <w:szCs w:val="26"/>
        </w:rPr>
      </w:pPr>
    </w:p>
    <w:p w:rsidR="00F85E97" w:rsidRDefault="00F85E97" w:rsidP="003341C4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bCs/>
          <w:sz w:val="26"/>
          <w:szCs w:val="26"/>
        </w:rPr>
      </w:pPr>
      <w:r w:rsidRPr="00A60085">
        <w:rPr>
          <w:rFonts w:asciiTheme="minorHAnsi" w:hAnsiTheme="minorHAnsi"/>
          <w:b/>
          <w:bCs/>
          <w:sz w:val="26"/>
          <w:szCs w:val="26"/>
        </w:rPr>
        <w:t>Кодекс на труда</w:t>
      </w:r>
    </w:p>
    <w:p w:rsidR="00AB3D97" w:rsidRPr="00304EA9" w:rsidRDefault="00AB3D97" w:rsidP="00A60085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304EA9">
        <w:rPr>
          <w:rFonts w:asciiTheme="minorHAnsi" w:hAnsiTheme="minorHAnsi"/>
          <w:sz w:val="26"/>
          <w:szCs w:val="26"/>
        </w:rPr>
        <w:t>Глава тринадесета.</w:t>
      </w:r>
      <w:r w:rsidRPr="00304EA9">
        <w:rPr>
          <w:rFonts w:asciiTheme="minorHAnsi" w:hAnsiTheme="minorHAnsi"/>
          <w:sz w:val="26"/>
          <w:szCs w:val="26"/>
        </w:rPr>
        <w:br/>
        <w:t>ЗДРАВОСЛО</w:t>
      </w:r>
      <w:r w:rsidR="00D02C01">
        <w:rPr>
          <w:rFonts w:asciiTheme="minorHAnsi" w:hAnsiTheme="minorHAnsi"/>
          <w:sz w:val="26"/>
          <w:szCs w:val="26"/>
        </w:rPr>
        <w:t>ВНИ И БЕЗОПАСНИ УСЛОВИЯ НА ТРУД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b/>
          <w:bCs/>
          <w:szCs w:val="24"/>
        </w:rPr>
        <w:t>Чл. 275.</w:t>
      </w:r>
      <w:r w:rsidRPr="00AB3D97">
        <w:rPr>
          <w:rFonts w:ascii="Times New Roman" w:hAnsi="Times New Roman"/>
          <w:szCs w:val="24"/>
        </w:rPr>
        <w:t xml:space="preserve"> (Изм. - ДВ, бр. 100 от 1992 г.) (1) (Изм. - ДВ, бр. 25 от 2001 г., в сила от 31.03.2001 г.) Работодателят е длъжен да осигури здравословни и безопасни условия на труд, така че опасностите за живота и здравето на работника или служителя да бъдат отстранени, ограничени или намалени.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szCs w:val="24"/>
        </w:rPr>
        <w:t>(2) (Изм. - ДВ, бр. 25 от 2001 г., в сила от 31.03.2001 г.) Органите на изпълнителната власт в рамките на своите правомощия осъществяват държавната политика по осигуряването на здравословни и безопасни условия на труд.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b/>
          <w:bCs/>
          <w:szCs w:val="24"/>
        </w:rPr>
        <w:t>Чл. 281.</w:t>
      </w:r>
      <w:r w:rsidRPr="00AB3D97">
        <w:rPr>
          <w:rFonts w:ascii="Times New Roman" w:hAnsi="Times New Roman"/>
          <w:szCs w:val="24"/>
        </w:rPr>
        <w:t xml:space="preserve"> (Изм. - ДВ, бр. 100 от 1992 г.) (1) (Нова - ДВ, бр. 25 от 2001 г., в сила от 31.03.2001 г.) Всички работници и служители се инструктират и обучават по безопасните методи на работа.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szCs w:val="24"/>
        </w:rPr>
        <w:t>(2) (Предишна ал. 1, изм. - ДВ, бр. 25 от 2001 г., в сила от 31.03.2001 г.) Работниците и служителите, работата на които е свързана с използуване, обслужване и поддържане на машини и други технически съоръжения, както и работниците и служителите, заети в дейности, които създават опасност за здравето и живота им, задължително се инструктират, обучават и полагат изпит по правилата за осигуряване на здравословни и безопасни условия на труда.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szCs w:val="24"/>
        </w:rPr>
        <w:t>(3) (Изм. - ДВ, бр. 100 от 1992 г., предишна ал. 2 - ДВ, бр. 25 от 2001 г., в сила от 31.03.2001 г.) Машините, другите съоръжения и технологичните процеси с повишена опасност се обслужват само от правоспособни работници и служители. Тяхната правоспособност се урежда със специални наредби. Списъкът на съоръженията и дейностите с повишена опасност се утвърждава от съответните ведомства.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szCs w:val="24"/>
        </w:rPr>
        <w:lastRenderedPageBreak/>
        <w:t>(4) (Предишна ал. 3, изм. и доп. - ДВ, бр. 25 от 2001 г., в сила от 31.03.2001 г.) Не се допускат на работа лица без необходимите знания и умения, които се предвиждат в правилата за осигуряване на здравословни и безопасни условия на труда в предприятието.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szCs w:val="24"/>
        </w:rPr>
        <w:t>(5) (Изм. - ДВ, бр. 100 от 1992 г., предишна ал. 4, изм. - ДВ, бр. 25 от 2001 г., в сила от 31.03.2001 г.) Работодателят е длъжен да организира провеждането на периодично обучение или инструктаж на работниците и служителите по правилата за осигуряване на здравословни и безопасни условия на труд при условия и по ред, определени с наредба на министъра на труда и социалната политика.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b/>
          <w:bCs/>
          <w:szCs w:val="24"/>
        </w:rPr>
        <w:t>Чл. 284.</w:t>
      </w:r>
      <w:r w:rsidRPr="00AB3D97">
        <w:rPr>
          <w:rFonts w:ascii="Times New Roman" w:hAnsi="Times New Roman"/>
          <w:szCs w:val="24"/>
        </w:rPr>
        <w:t xml:space="preserve"> (1) (Изм. - ДВ, бр. 100 от 1992 г.) Работодателят е длъжен да предоставя безплатно специално работно облекло и лични предпазни средства на работниците и служителите, които работят със или при опасни или вредни за здравето или живота машини, съоръжения, течности, газове, стопени метали, нажежени предмети и други подобни.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szCs w:val="24"/>
        </w:rPr>
        <w:t>(2) (Изм. - ДВ, бр. 100 от 1992 г.) Работниците и служителите са длъжни да използуват специалното работно облекло и личните предпазни средства по предназначението им, и то само по време на работа.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szCs w:val="24"/>
        </w:rPr>
        <w:t>(3) (Изм. - ДВ, бр. 100 от 1992 г., изм. - ДВ, бр. 25 от 2001 г., в сила от 31.03.2001 г.) Условията и редът за предоставяне на специално работно облекло и лични предпазни средства, както и техният вид се определят от министъра на труда и социалната политика и от министъра на здравеопазването.</w:t>
      </w:r>
    </w:p>
    <w:p w:rsidR="00AB3D97" w:rsidRPr="00AB3D97" w:rsidRDefault="00AB3D97" w:rsidP="00AB3D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B3D97">
        <w:rPr>
          <w:rFonts w:ascii="Times New Roman" w:hAnsi="Times New Roman"/>
          <w:szCs w:val="24"/>
        </w:rPr>
        <w:t>(4) (Нова - ДВ, бр. 83 от 2005 г.) Забранява се замяната на лични предпазни средства с тяхната парична равностойност.</w:t>
      </w:r>
    </w:p>
    <w:p w:rsidR="00B04DB7" w:rsidRDefault="00B04DB7" w:rsidP="00F85E97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A37B2A" w:rsidRPr="00A37B2A" w:rsidRDefault="00B04DB7" w:rsidP="001E17F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1E17FE">
        <w:rPr>
          <w:rFonts w:asciiTheme="minorHAnsi" w:hAnsiTheme="minorHAnsi"/>
          <w:b/>
          <w:sz w:val="26"/>
          <w:szCs w:val="26"/>
        </w:rPr>
        <w:t>Закон за здравето</w:t>
      </w:r>
    </w:p>
    <w:p w:rsidR="00D02C01" w:rsidRPr="00D02C01" w:rsidRDefault="00D02C01" w:rsidP="001E17FE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6"/>
          <w:szCs w:val="26"/>
        </w:rPr>
      </w:pPr>
      <w:r w:rsidRPr="00D02C01">
        <w:rPr>
          <w:rFonts w:asciiTheme="minorHAnsi" w:hAnsiTheme="minorHAnsi"/>
          <w:b/>
          <w:sz w:val="26"/>
          <w:szCs w:val="26"/>
        </w:rPr>
        <w:t xml:space="preserve">Глава </w:t>
      </w:r>
      <w:r w:rsidRPr="00D02C01">
        <w:rPr>
          <w:rFonts w:asciiTheme="minorHAnsi" w:hAnsiTheme="minorHAnsi"/>
          <w:b/>
          <w:sz w:val="26"/>
          <w:szCs w:val="26"/>
          <w:lang w:val="en-US"/>
        </w:rPr>
        <w:t>II.</w:t>
      </w:r>
      <w:r w:rsidRPr="00D02C01">
        <w:rPr>
          <w:rFonts w:asciiTheme="minorHAnsi" w:hAnsiTheme="minorHAnsi"/>
          <w:b/>
          <w:sz w:val="26"/>
          <w:szCs w:val="26"/>
        </w:rPr>
        <w:t xml:space="preserve"> Дейности по опазване на здравето</w:t>
      </w:r>
    </w:p>
    <w:p w:rsidR="00A37B2A" w:rsidRPr="00D02C01" w:rsidRDefault="00D02C01" w:rsidP="001E17FE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6"/>
          <w:szCs w:val="26"/>
        </w:rPr>
      </w:pPr>
      <w:r w:rsidRPr="00D02C01">
        <w:rPr>
          <w:rFonts w:asciiTheme="minorHAnsi" w:hAnsiTheme="minorHAnsi"/>
          <w:b/>
          <w:sz w:val="26"/>
          <w:szCs w:val="26"/>
        </w:rPr>
        <w:t xml:space="preserve">Раздел IV. </w:t>
      </w:r>
      <w:r w:rsidR="00A37B2A" w:rsidRPr="00D02C01">
        <w:rPr>
          <w:rFonts w:asciiTheme="minorHAnsi" w:hAnsiTheme="minorHAnsi"/>
          <w:b/>
          <w:sz w:val="26"/>
          <w:szCs w:val="26"/>
        </w:rPr>
        <w:t>Дейности за въздействие върху рискови за здравето фактори</w:t>
      </w:r>
    </w:p>
    <w:p w:rsidR="00B04DB7" w:rsidRPr="00B04DB7" w:rsidRDefault="00B04DB7" w:rsidP="001E17F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B04DB7">
        <w:rPr>
          <w:rFonts w:asciiTheme="minorHAnsi" w:hAnsiTheme="minorHAnsi"/>
          <w:b/>
          <w:bCs/>
          <w:sz w:val="26"/>
          <w:szCs w:val="26"/>
        </w:rPr>
        <w:t>Чл. 56.</w:t>
      </w:r>
      <w:r w:rsidRPr="00B04DB7">
        <w:rPr>
          <w:rFonts w:asciiTheme="minorHAnsi" w:hAnsiTheme="minorHAnsi"/>
          <w:sz w:val="26"/>
          <w:szCs w:val="26"/>
        </w:rPr>
        <w:t xml:space="preserve"> (Изм. - ДВ, бр. 40 от 2012 г., в сила от 01.06.2012 г.) (1) Забранява се тютюнопушене</w:t>
      </w:r>
      <w:r w:rsidR="001E17FE">
        <w:rPr>
          <w:rFonts w:asciiTheme="minorHAnsi" w:hAnsiTheme="minorHAnsi"/>
          <w:sz w:val="26"/>
          <w:szCs w:val="26"/>
        </w:rPr>
        <w:t xml:space="preserve">то в закритите обществени </w:t>
      </w:r>
      <w:r w:rsidR="001E17FE" w:rsidRPr="001E17FE">
        <w:rPr>
          <w:rFonts w:asciiTheme="minorHAnsi" w:hAnsiTheme="minorHAnsi"/>
          <w:sz w:val="26"/>
          <w:szCs w:val="26"/>
        </w:rPr>
        <w:t xml:space="preserve">места, </w:t>
      </w:r>
      <w:r w:rsidR="001E17FE" w:rsidRPr="001E17FE">
        <w:rPr>
          <w:rFonts w:ascii="Calibri" w:hAnsi="Calibri"/>
          <w:sz w:val="26"/>
          <w:szCs w:val="26"/>
        </w:rPr>
        <w:t>включително обществения транспорт и закритите работни помещения.</w:t>
      </w:r>
    </w:p>
    <w:p w:rsidR="001E17FE" w:rsidRDefault="00B04DB7" w:rsidP="001E17F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B04DB7">
        <w:rPr>
          <w:rFonts w:asciiTheme="minorHAnsi" w:hAnsiTheme="minorHAnsi"/>
          <w:b/>
          <w:sz w:val="26"/>
          <w:szCs w:val="26"/>
        </w:rPr>
        <w:t>(2) Забранява се тютюнопушенето и в помещенията с обособени работни места, където се полага труд, както и в помещенията към тях със спомагателно и обслужващо предназначение.</w:t>
      </w:r>
    </w:p>
    <w:p w:rsidR="001E17FE" w:rsidRPr="001E17FE" w:rsidRDefault="000A6F78" w:rsidP="001E17F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0A6F78">
        <w:rPr>
          <w:rFonts w:asciiTheme="minorHAnsi" w:hAnsiTheme="minorHAnsi"/>
          <w:sz w:val="26"/>
          <w:szCs w:val="26"/>
        </w:rPr>
        <w:t>Нарушителите на забраната за тютюнопушене се наказват с глоба от 50 до 100 лв., а при повторно извършване на същото нарушение - от 100 до 300 лв.</w:t>
      </w:r>
    </w:p>
    <w:p w:rsidR="000A6F78" w:rsidRDefault="000A6F78" w:rsidP="001E17F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1E17FE">
        <w:rPr>
          <w:rFonts w:asciiTheme="minorHAnsi" w:hAnsiTheme="minorHAnsi"/>
          <w:sz w:val="26"/>
          <w:szCs w:val="26"/>
        </w:rPr>
        <w:t>Ако нарушителите са юридически лица, се наказват с имуществени санкции в размер от 500 до 1500 лв., а при повторно нарушение - от 3000 до 10 000 лв.</w:t>
      </w:r>
    </w:p>
    <w:p w:rsidR="00D02C01" w:rsidRPr="001E17FE" w:rsidRDefault="00D02C01" w:rsidP="001E17F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</w:p>
    <w:p w:rsidR="00B04DB7" w:rsidRPr="00D02C01" w:rsidRDefault="00D02C01" w:rsidP="00304EA9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Раздел VI. </w:t>
      </w:r>
      <w:r w:rsidR="00B04DB7" w:rsidRPr="00D02C01">
        <w:rPr>
          <w:rFonts w:asciiTheme="minorHAnsi" w:hAnsiTheme="minorHAnsi"/>
          <w:b/>
          <w:sz w:val="26"/>
          <w:szCs w:val="26"/>
        </w:rPr>
        <w:t>Защита от въздействието на йонизиращи лъчения</w:t>
      </w:r>
    </w:p>
    <w:p w:rsidR="00B04DB7" w:rsidRPr="00B04DB7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B04DB7">
        <w:rPr>
          <w:rFonts w:asciiTheme="minorHAnsi" w:hAnsiTheme="minorHAnsi"/>
          <w:b/>
          <w:bCs/>
          <w:sz w:val="26"/>
          <w:szCs w:val="26"/>
        </w:rPr>
        <w:t>Чл. 64.</w:t>
      </w:r>
      <w:r w:rsidRPr="00B04DB7">
        <w:rPr>
          <w:rFonts w:asciiTheme="minorHAnsi" w:hAnsiTheme="minorHAnsi"/>
          <w:sz w:val="26"/>
          <w:szCs w:val="26"/>
        </w:rPr>
        <w:t xml:space="preserve"> (1) Защитата на лицата от въздействието на йонизиращи лъчения се осъществява при спазване на принципите за радиационна защита в съответствие с този закон и Закона за безопасно използване на ядрената енергия.</w:t>
      </w:r>
    </w:p>
    <w:p w:rsidR="00B04DB7" w:rsidRPr="00B04DB7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B04DB7">
        <w:rPr>
          <w:rFonts w:asciiTheme="minorHAnsi" w:hAnsiTheme="minorHAnsi"/>
          <w:sz w:val="26"/>
          <w:szCs w:val="26"/>
        </w:rPr>
        <w:t>(2) Защитата по ал. 1 включва:</w:t>
      </w:r>
    </w:p>
    <w:p w:rsidR="00B04DB7" w:rsidRPr="00B04DB7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B04DB7">
        <w:rPr>
          <w:rFonts w:asciiTheme="minorHAnsi" w:hAnsiTheme="minorHAnsi"/>
          <w:sz w:val="26"/>
          <w:szCs w:val="26"/>
        </w:rPr>
        <w:t>1. контрол на факторите на работната и жизнената среда за определяне и намаляване на облъчването на лица от източници на йонизиращи лъчения;</w:t>
      </w:r>
    </w:p>
    <w:p w:rsidR="00B04DB7" w:rsidRPr="00B04DB7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B04DB7">
        <w:rPr>
          <w:rFonts w:asciiTheme="minorHAnsi" w:hAnsiTheme="minorHAnsi"/>
          <w:b/>
          <w:sz w:val="26"/>
          <w:szCs w:val="26"/>
        </w:rPr>
        <w:t>2. медицинско наблюдение на лицата, които работят с източници на йонизиращи лъчения;</w:t>
      </w:r>
    </w:p>
    <w:p w:rsidR="00B04DB7" w:rsidRPr="00B04DB7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B04DB7">
        <w:rPr>
          <w:rFonts w:asciiTheme="minorHAnsi" w:hAnsiTheme="minorHAnsi"/>
          <w:b/>
          <w:sz w:val="26"/>
          <w:szCs w:val="26"/>
        </w:rPr>
        <w:t>3. дозиметричен контрол за определяне на вътрешното и външното облъчване на лицата, които работят с източници на йонизиращи лъчения;</w:t>
      </w:r>
    </w:p>
    <w:p w:rsidR="00B04DB7" w:rsidRPr="00B04DB7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B04DB7">
        <w:rPr>
          <w:rFonts w:asciiTheme="minorHAnsi" w:hAnsiTheme="minorHAnsi"/>
          <w:sz w:val="26"/>
          <w:szCs w:val="26"/>
        </w:rPr>
        <w:t>4. оценка на облъчването и на радиационния риск на населението като цяло или на групи от него;</w:t>
      </w:r>
    </w:p>
    <w:p w:rsidR="00B04DB7" w:rsidRPr="00B04DB7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B04DB7">
        <w:rPr>
          <w:rFonts w:asciiTheme="minorHAnsi" w:hAnsiTheme="minorHAnsi"/>
          <w:sz w:val="26"/>
          <w:szCs w:val="26"/>
        </w:rPr>
        <w:t>5. медицинско наблюдение на лицата, облъчвани с източници на йонизиращи лъчения при медицински изследвания или лечение;</w:t>
      </w:r>
    </w:p>
    <w:p w:rsidR="00B04DB7" w:rsidRPr="00B04DB7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B04DB7">
        <w:rPr>
          <w:rFonts w:asciiTheme="minorHAnsi" w:hAnsiTheme="minorHAnsi"/>
          <w:sz w:val="26"/>
          <w:szCs w:val="26"/>
        </w:rPr>
        <w:lastRenderedPageBreak/>
        <w:t>6. медицинско осигуряване на обществото, на отделни групи от него и на лицата, които работят с източници на йонизиращи лъчения, в случаите на радиационна авария.</w:t>
      </w:r>
    </w:p>
    <w:p w:rsidR="00A37B2A" w:rsidRPr="001E17FE" w:rsidRDefault="00B04DB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B04DB7">
        <w:rPr>
          <w:rFonts w:asciiTheme="minorHAnsi" w:hAnsiTheme="minorHAnsi"/>
          <w:sz w:val="26"/>
          <w:szCs w:val="26"/>
        </w:rPr>
        <w:t xml:space="preserve">(3) (Нова - ДВ, бр. 41 от 2009 г., в сила от 02.06.2009 г.) </w:t>
      </w:r>
      <w:r w:rsidRPr="00B04DB7">
        <w:rPr>
          <w:rFonts w:asciiTheme="minorHAnsi" w:hAnsiTheme="minorHAnsi"/>
          <w:b/>
          <w:sz w:val="26"/>
          <w:szCs w:val="26"/>
        </w:rPr>
        <w:t>Медицинското наблюдение на лицата, които работят с източници на йонизиращи лъчения, се осъществява от НЦРРЗ и от лечебните заведения, които отговарят на изискванията, посочени в наредбата по чл. 65, ал. 1, т. 4.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b/>
          <w:bCs/>
          <w:sz w:val="26"/>
          <w:szCs w:val="26"/>
        </w:rPr>
        <w:t>Чл. 65.</w:t>
      </w:r>
      <w:r w:rsidRPr="00A37B2A">
        <w:rPr>
          <w:rFonts w:asciiTheme="minorHAnsi" w:hAnsiTheme="minorHAnsi"/>
          <w:sz w:val="26"/>
          <w:szCs w:val="26"/>
        </w:rPr>
        <w:t xml:space="preserve"> (1) Министърът на здравеопазването определя с наредби: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>1. условията и реда за медицинско осигуряване и здравни норми за защита на лицата в случаи на радиационна авария;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>2. условията и реда за осигуряване защита на лицата при медицинско облъчване;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A37B2A">
        <w:rPr>
          <w:rFonts w:asciiTheme="minorHAnsi" w:hAnsiTheme="minorHAnsi"/>
          <w:b/>
          <w:sz w:val="26"/>
          <w:szCs w:val="26"/>
        </w:rPr>
        <w:t>3. условията и реда за извършване на индивидуален дозиметричен контрол на лицата, работещи с източници на йонизиращи лъчения;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>4. здравните норми и изисквания при работа в среда на йонизиращи лъчения;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>5. изисквания за защита на лицата при хронично облъчване в резултат на производство, търговия и използване на суровини, предмети и стоки с повишено съдържание на радионуклиди;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>6. (нова - ДВ, бр. 41 от 2009 г., в сила от 02.06.2009 г.) основните изисквания за осигуряването на радиационна защита при работа с източници на йонизиращи лъчения за медицински цели.</w:t>
      </w:r>
    </w:p>
    <w:p w:rsidR="00A37B2A" w:rsidRPr="00B04DB7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>(2) Лицата, заболели в резултат на радиационна авария или радиационно замърсяване на околната среда, подлежат на наблюдение и лечение при условия и по ред, определени с наредба н</w:t>
      </w:r>
      <w:r w:rsidR="00F40E79" w:rsidRPr="00FF122D">
        <w:rPr>
          <w:rFonts w:asciiTheme="minorHAnsi" w:hAnsiTheme="minorHAnsi"/>
          <w:sz w:val="26"/>
          <w:szCs w:val="26"/>
        </w:rPr>
        <w:t>а министъра на здравеопазването</w:t>
      </w:r>
    </w:p>
    <w:p w:rsidR="00A37B2A" w:rsidRPr="00D02C01" w:rsidRDefault="00D02C01" w:rsidP="00D02C01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Раздел VII. </w:t>
      </w:r>
      <w:r w:rsidR="00A37B2A" w:rsidRPr="00D02C01">
        <w:rPr>
          <w:rFonts w:asciiTheme="minorHAnsi" w:hAnsiTheme="minorHAnsi"/>
          <w:b/>
          <w:sz w:val="26"/>
          <w:szCs w:val="26"/>
        </w:rPr>
        <w:t>Защита на здравето на гражданите при извършване на дейности с азбест и азбестосъдържащи материали</w:t>
      </w:r>
    </w:p>
    <w:p w:rsidR="00A37B2A" w:rsidRPr="00A37B2A" w:rsidRDefault="00A37B2A" w:rsidP="00D02C0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b/>
          <w:bCs/>
          <w:sz w:val="26"/>
          <w:szCs w:val="26"/>
        </w:rPr>
        <w:t>Чл. 73.</w:t>
      </w:r>
      <w:r w:rsidRPr="00A37B2A">
        <w:rPr>
          <w:rFonts w:asciiTheme="minorHAnsi" w:hAnsiTheme="minorHAnsi"/>
          <w:sz w:val="26"/>
          <w:szCs w:val="26"/>
        </w:rPr>
        <w:t xml:space="preserve"> (1) (Изм. - ДВ, бр. 59 от 2006 г., в сила от 21.07.2006 г., изм. - ДВ, бр. 98 от 2010 г., в сила от 01.01.2011 г.) Дейностите по разрушаване или отстраняване на азбест и/или азбестосъдържащи материали от сгради, конструкции, предприятия, инсталации или кораби се извършват след получаване на разрешение от директора на регионалната здравна инспекция, на чиято територия се извършват.</w:t>
      </w:r>
    </w:p>
    <w:p w:rsidR="00A37B2A" w:rsidRPr="00A37B2A" w:rsidRDefault="00A37B2A" w:rsidP="00D02C0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>(2) (Изм. - ДВ, бр. 59 от 2006 г., в сила от 21.07.2006 г., изм. - ДВ, бр. 98 от 2010 г., в сила от 01.01.2011 г.) За получаване на разрешение заинтересованото лице подава в регионалната здравна инспекция: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>1. заявление за издаване на разрешение;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A37B2A">
        <w:rPr>
          <w:rFonts w:asciiTheme="minorHAnsi" w:hAnsiTheme="minorHAnsi"/>
          <w:sz w:val="26"/>
          <w:szCs w:val="26"/>
        </w:rPr>
        <w:t xml:space="preserve">2. </w:t>
      </w:r>
      <w:r w:rsidRPr="00A37B2A">
        <w:rPr>
          <w:rFonts w:asciiTheme="minorHAnsi" w:hAnsiTheme="minorHAnsi"/>
          <w:b/>
          <w:sz w:val="26"/>
          <w:szCs w:val="26"/>
        </w:rPr>
        <w:t>план за работата, съдържащ конкретни мерки за осигуряване на здравето и безопасността на работниците и служителите на работното място;</w:t>
      </w:r>
    </w:p>
    <w:p w:rsidR="00A37B2A" w:rsidRPr="00A37B2A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A37B2A">
        <w:rPr>
          <w:rFonts w:asciiTheme="minorHAnsi" w:hAnsiTheme="minorHAnsi"/>
          <w:b/>
          <w:sz w:val="26"/>
          <w:szCs w:val="26"/>
        </w:rPr>
        <w:t>3. списък на ангажираните работници и служители;</w:t>
      </w:r>
    </w:p>
    <w:p w:rsidR="00A37B2A" w:rsidRPr="00FF122D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A37B2A">
        <w:rPr>
          <w:rFonts w:asciiTheme="minorHAnsi" w:hAnsiTheme="minorHAnsi"/>
          <w:b/>
          <w:sz w:val="26"/>
          <w:szCs w:val="26"/>
        </w:rPr>
        <w:t>4. удостоверение за обучение на работниците и служителите.</w:t>
      </w:r>
    </w:p>
    <w:p w:rsidR="00A37B2A" w:rsidRPr="00FF122D" w:rsidRDefault="00A37B2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FF0000"/>
          <w:sz w:val="26"/>
          <w:szCs w:val="26"/>
        </w:rPr>
      </w:pPr>
    </w:p>
    <w:p w:rsidR="000460D7" w:rsidRPr="000460D7" w:rsidRDefault="000460D7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0460D7">
        <w:rPr>
          <w:rFonts w:asciiTheme="minorHAnsi" w:hAnsiTheme="minorHAnsi"/>
          <w:b/>
          <w:sz w:val="26"/>
          <w:szCs w:val="26"/>
        </w:rPr>
        <w:t>Закон за здравословни и безопасни условия на труд</w:t>
      </w:r>
    </w:p>
    <w:p w:rsidR="000B4A11" w:rsidRPr="00A37B2A" w:rsidRDefault="00972673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D6AE1">
        <w:rPr>
          <w:rFonts w:asciiTheme="minorHAnsi" w:hAnsiTheme="minorHAnsi"/>
          <w:sz w:val="26"/>
          <w:szCs w:val="26"/>
        </w:rPr>
        <w:t xml:space="preserve">В българското законодателство </w:t>
      </w:r>
      <w:r w:rsidR="00A37B2A" w:rsidRPr="002D6AE1">
        <w:rPr>
          <w:rFonts w:asciiTheme="minorHAnsi" w:hAnsiTheme="minorHAnsi"/>
          <w:sz w:val="26"/>
          <w:szCs w:val="26"/>
        </w:rPr>
        <w:t>Закон</w:t>
      </w:r>
      <w:r w:rsidRPr="002D6AE1">
        <w:rPr>
          <w:rFonts w:asciiTheme="minorHAnsi" w:hAnsiTheme="minorHAnsi"/>
          <w:sz w:val="26"/>
          <w:szCs w:val="26"/>
        </w:rPr>
        <w:t>ът</w:t>
      </w:r>
      <w:r w:rsidR="00A37B2A" w:rsidRPr="002D6AE1">
        <w:rPr>
          <w:rFonts w:asciiTheme="minorHAnsi" w:hAnsiTheme="minorHAnsi"/>
          <w:sz w:val="26"/>
          <w:szCs w:val="26"/>
        </w:rPr>
        <w:t xml:space="preserve"> за з</w:t>
      </w:r>
      <w:r w:rsidR="002B7FBA" w:rsidRPr="002D6AE1">
        <w:rPr>
          <w:rFonts w:asciiTheme="minorHAnsi" w:hAnsiTheme="minorHAnsi"/>
          <w:sz w:val="26"/>
          <w:szCs w:val="26"/>
        </w:rPr>
        <w:t>дравословни и безопасни условия на труд</w:t>
      </w:r>
      <w:r w:rsidRPr="002D6AE1">
        <w:rPr>
          <w:rFonts w:asciiTheme="minorHAnsi" w:hAnsiTheme="minorHAnsi"/>
          <w:sz w:val="26"/>
          <w:szCs w:val="26"/>
        </w:rPr>
        <w:t xml:space="preserve"> в най-голяма степен е посветен на опазване здравето на трудово активното население</w:t>
      </w:r>
      <w:r w:rsidR="002D6AE1" w:rsidRPr="002D6AE1">
        <w:rPr>
          <w:rFonts w:asciiTheme="minorHAnsi" w:hAnsiTheme="minorHAnsi"/>
          <w:sz w:val="26"/>
          <w:szCs w:val="26"/>
        </w:rPr>
        <w:t>, създаване на здравословни работни места и реализиране на здравнопромотивни дейности на работното място.</w:t>
      </w:r>
    </w:p>
    <w:p w:rsidR="00B04DB7" w:rsidRPr="00D02C01" w:rsidRDefault="000B4A11" w:rsidP="00E25A99">
      <w:pPr>
        <w:rPr>
          <w:rFonts w:asciiTheme="minorHAnsi" w:hAnsiTheme="minorHAnsi"/>
          <w:b/>
          <w:sz w:val="26"/>
          <w:szCs w:val="26"/>
          <w:lang w:val="en-US"/>
        </w:rPr>
      </w:pPr>
      <w:r w:rsidRPr="00D02C01">
        <w:rPr>
          <w:rFonts w:asciiTheme="minorHAnsi" w:hAnsiTheme="minorHAnsi"/>
          <w:b/>
          <w:sz w:val="26"/>
          <w:szCs w:val="26"/>
        </w:rPr>
        <w:t>Глава първа.</w:t>
      </w:r>
      <w:r w:rsidRPr="00D02C01">
        <w:rPr>
          <w:rFonts w:asciiTheme="minorHAnsi" w:hAnsiTheme="minorHAnsi"/>
          <w:b/>
          <w:sz w:val="26"/>
          <w:szCs w:val="26"/>
        </w:rPr>
        <w:br/>
        <w:t>ОБЩИ ПОЛОЖЕНИЯ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bCs/>
          <w:sz w:val="26"/>
          <w:szCs w:val="26"/>
        </w:rPr>
        <w:t>Чл. 1.</w:t>
      </w:r>
      <w:r w:rsidRPr="002B7FBA">
        <w:rPr>
          <w:rFonts w:asciiTheme="minorHAnsi" w:hAnsiTheme="minorHAnsi"/>
          <w:sz w:val="26"/>
          <w:szCs w:val="26"/>
        </w:rPr>
        <w:t xml:space="preserve"> (Изм. - ДВ, бр. 40 от 2007 г.) (1) С този закон се уреждат правата и задълженията на държавата, работодателите, работещите, представителите на работещите по </w:t>
      </w:r>
      <w:r w:rsidRPr="002B7FBA">
        <w:rPr>
          <w:rFonts w:asciiTheme="minorHAnsi" w:hAnsiTheme="minorHAnsi"/>
          <w:sz w:val="26"/>
          <w:szCs w:val="26"/>
        </w:rPr>
        <w:lastRenderedPageBreak/>
        <w:t>безопасност и здраве при работа, на лицата, които за своя сметка работят сами или в съдружие, и на други организации и юридически лица за осигуряване на здравословни и безопасни условия на труд.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(2) Този закон въвежда общи принципи за превенция и мерки за стимулиране подобренията на безопасността и здравето на работещите за: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1. превенция на професионалните рискове;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2. защита на безопасността и здравето;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3. отстраняване на рисковете и причините за трудовия травматизъм и професионалната заболеваемост;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 xml:space="preserve">4. информиране, консултации, обучение; </w:t>
      </w:r>
    </w:p>
    <w:p w:rsid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5. балансирано участие.</w:t>
      </w:r>
    </w:p>
    <w:p w:rsidR="002D6AE1" w:rsidRPr="002B7FBA" w:rsidRDefault="002D6AE1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</w:p>
    <w:p w:rsidR="002B7FBA" w:rsidRPr="00D02C01" w:rsidRDefault="002B7FBA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6"/>
          <w:szCs w:val="26"/>
        </w:rPr>
      </w:pPr>
      <w:r w:rsidRPr="00D02C01">
        <w:rPr>
          <w:rFonts w:asciiTheme="minorHAnsi" w:hAnsiTheme="minorHAnsi"/>
          <w:b/>
          <w:sz w:val="26"/>
          <w:szCs w:val="26"/>
        </w:rPr>
        <w:t>Глава втора.</w:t>
      </w:r>
      <w:r w:rsidRPr="00D02C01">
        <w:rPr>
          <w:rFonts w:asciiTheme="minorHAnsi" w:hAnsiTheme="minorHAnsi"/>
          <w:b/>
          <w:sz w:val="26"/>
          <w:szCs w:val="26"/>
        </w:rPr>
        <w:br/>
        <w:t>ОБЩИ ИЗИСКВАНИЯ ЗА ОСИГУРЯВАНЕ НА ЗДРАВОСЛОВНИ И БЕЗОПАСНИ УСЛОВИЯ НА ТРУД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b/>
          <w:bCs/>
          <w:sz w:val="26"/>
          <w:szCs w:val="26"/>
        </w:rPr>
        <w:t>Чл. 3.</w:t>
      </w:r>
      <w:r w:rsidRPr="002B7FBA">
        <w:rPr>
          <w:rFonts w:asciiTheme="minorHAnsi" w:hAnsiTheme="minorHAnsi"/>
          <w:sz w:val="26"/>
          <w:szCs w:val="26"/>
        </w:rPr>
        <w:t xml:space="preserve"> (1) Осигуряването на здравословни и безопасни условия на труд се извършва съобразно спецификата на провежданата дейност и изискванията на техническото, технологичното и социалното развитие с цел защитата на живота, здравето и работоспособността на работещите лица.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(2) Здравословните и безопасните условия на труд в обекти, производства, процеси, дейности, работни места и при работното оборудване се осигуряват с проектирането, изграждането, реконструкцията, модернизацията, въвеждането им и процеса на тяхната експлоатация, както тяхното поддържане, ремонт и извеждане от действие.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b/>
          <w:bCs/>
          <w:sz w:val="26"/>
          <w:szCs w:val="26"/>
        </w:rPr>
        <w:t>Чл. 4.</w:t>
      </w:r>
      <w:r w:rsidRPr="002B7FBA">
        <w:rPr>
          <w:rFonts w:asciiTheme="minorHAnsi" w:hAnsiTheme="minorHAnsi"/>
          <w:sz w:val="26"/>
          <w:szCs w:val="26"/>
        </w:rPr>
        <w:t xml:space="preserve"> (Изм. - ДВ, бр. 40 от 2007 г.) (1) Работодателят е длъжен да осигурява здравословни и безопасни условия на труд на работещите, като прилага необходимите мерки, включително: 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1. превенция на професионалните рискове;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2. предоставяне на информация и обучение;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3. осигуряване на необходимата организация и средства.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(2) Работодателят съобразява мерките по ал. 1 с променящите се обстоятелства с цел подобряване на съществуващото положение.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(3) Работодателят прилага мерките по ал. 1, като осигурява основните принципи на превенция: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1. избягване на рисковете;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2. оценка на рисковете, които не могат да бъдат избегнати;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3. ограничаване на рисковете при източника на възникването им;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4. приспособяване на работата към работещия, особено по отношение на проектирането на работните места, избора на работното оборудване, на работните и производствените методи, с цел облекчаване или премахване на монотонната работа, работата с наложен ритъм, както и за намаляване на въздействието им върху здравето на работещия;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5. привеждане в съответствие с техническия прогрес;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6. замяна на опасното с безопасно или по-малко опасно;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7. обозначаване на съществуващи опасности и източници на вредни за здравето и безопасността фактори;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8. прилагане на последователна цялостна политика за превенция, обхващаща технологията, организацията на работа, условията на труд, социалните взаимоотношения и въздействието на елементите на работната среда и трудовия процес;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lastRenderedPageBreak/>
        <w:t>9. използване на колективните средства за защита с предимство пред личните предпазни средства;</w:t>
      </w:r>
    </w:p>
    <w:p w:rsidR="002B7FBA" w:rsidRPr="002D6AE1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10. даване на съответни инструкции на работещите.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b/>
          <w:bCs/>
          <w:sz w:val="26"/>
          <w:szCs w:val="26"/>
        </w:rPr>
        <w:t>Чл. 10.</w:t>
      </w:r>
      <w:r w:rsidRPr="002B7FBA">
        <w:rPr>
          <w:rFonts w:asciiTheme="minorHAnsi" w:hAnsiTheme="minorHAnsi"/>
          <w:sz w:val="26"/>
          <w:szCs w:val="26"/>
        </w:rPr>
        <w:t xml:space="preserve"> (1) При работа с риск за здравето и безопасността, който не може да се отстрани по друг начин, се използват лични предпазни средства.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(2) Личните предпазни средства трябва да осигуряват защита срещу опасностите, да не са вредни за здравето и да не пречат на извършването на работата.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(3) (Отм. - ДВ, бр. 18 от 2003 г.)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b/>
          <w:bCs/>
          <w:sz w:val="26"/>
          <w:szCs w:val="26"/>
        </w:rPr>
        <w:t>Чл. 12.</w:t>
      </w:r>
      <w:r w:rsidRPr="002B7FBA">
        <w:rPr>
          <w:rFonts w:asciiTheme="minorHAnsi" w:hAnsiTheme="minorHAnsi"/>
          <w:sz w:val="26"/>
          <w:szCs w:val="26"/>
        </w:rPr>
        <w:t xml:space="preserve"> (1) (Доп. - ДВ, бр. 48 от 2006 г., в сила от 01.07.2006 г.) При работа с високо нервно-психическо натоварване, наложен ритъм, монотонност и принудителна работна поза, определена трудова норма и при сменна работа се въвеждат физиологични режими на труд и почивка, които спомагат за запазването на здравето и работоспособността на работещите лица.</w:t>
      </w:r>
    </w:p>
    <w:p w:rsid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(2) Условията, редът и изискванията за разработване на физиологичните режими на труд и почивка се определят с наредба на министъра на здравеопазването и министъра на труда и социалната политика.</w:t>
      </w:r>
    </w:p>
    <w:p w:rsidR="002D6AE1" w:rsidRPr="002B7FBA" w:rsidRDefault="002D6AE1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</w:p>
    <w:p w:rsidR="002B7FBA" w:rsidRPr="00D02C01" w:rsidRDefault="002B7FBA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6"/>
          <w:szCs w:val="26"/>
        </w:rPr>
      </w:pPr>
      <w:r w:rsidRPr="00D02C01">
        <w:rPr>
          <w:rFonts w:asciiTheme="minorHAnsi" w:hAnsiTheme="minorHAnsi"/>
          <w:b/>
          <w:sz w:val="26"/>
          <w:szCs w:val="26"/>
        </w:rPr>
        <w:t>Глава трета.</w:t>
      </w:r>
      <w:r w:rsidRPr="00D02C01">
        <w:rPr>
          <w:rFonts w:asciiTheme="minorHAnsi" w:hAnsiTheme="minorHAnsi"/>
          <w:b/>
          <w:sz w:val="26"/>
          <w:szCs w:val="26"/>
        </w:rPr>
        <w:br/>
        <w:t>ЗАДЪЛЖЕНИЯ ЗА ОСИГУРЯВАНЕ НА ЗДРАВОСЛОВНИ И БЕЗОПАСНИ УСЛОВИЯ НА ТРУД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b/>
          <w:bCs/>
          <w:sz w:val="26"/>
          <w:szCs w:val="26"/>
        </w:rPr>
        <w:t>Чл. 16.</w:t>
      </w:r>
      <w:r w:rsidRPr="002B7FBA">
        <w:rPr>
          <w:rFonts w:asciiTheme="minorHAnsi" w:hAnsiTheme="minorHAnsi"/>
          <w:sz w:val="26"/>
          <w:szCs w:val="26"/>
        </w:rPr>
        <w:t xml:space="preserve"> (1) При осъществяване на дейността за осигуряване на здравословни и безопасни условия на труд работодателят е длъжен: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1. (изм. - ДВ, бр. 40 от 2007 г.) да оценява рисковете за безопасността и здравето на работещите, като обхване избора на работно оборудване, използването на химични вещества и препарати и организацията на работните места;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2. (изм. - ДВ, бр. 40 от 2007 г.) в съответствие с оценката на риска и при необходимост да планира и прилага превантивни мерки и методи на работа и производство, които да: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а) осигуряват подобряване нивото на защита на работещите;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б) са интегрирани във всички дейности и структурни звена на предприятието;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2а. (нова - ДВ, бр. 40 от 2007 г.) да възлага на работещите задачи, съобразени с техните компетентности, опит и възможности, както и с пригодността им по отношение на безопасността и здравето при работа;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3. (изм. - ДВ, бр. 18 от 2003 г., изм. - ДВ, бр. 40 от 2007 г.) да отчита специфичните опасности за работещите, които се нуждаят от специална закрила, включително и тези с ограничена работоспособност;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4. да предвиди съответните улеснения за лицата по т. 3 на работните им места при изпълнение на трудовите им функции;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5. да създаде необходимата организация за осъществяване на наблюдението и контрола по изпълнението на планираните мерки;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6. да осигури ефективен контрол за извършване на работата без риск за здравето и по безопасен начин;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7. да не допуска до местата, където съществува сериозна или специфична опасност за здравето и живота, лица, които не са подходящо обучени, инструктирани и екипирани;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 xml:space="preserve">8. (изм. - ДВ, бр. 40 от 2007 г.) да предприеме необходимите мерки за координация на действията за осигуряване на здравословни и безопасни условия на труд, когато </w:t>
      </w:r>
      <w:r w:rsidRPr="002B7FBA">
        <w:rPr>
          <w:rFonts w:asciiTheme="minorHAnsi" w:hAnsiTheme="minorHAnsi"/>
          <w:sz w:val="26"/>
          <w:szCs w:val="26"/>
        </w:rPr>
        <w:lastRenderedPageBreak/>
        <w:t>на един обект или работна площадка се извършват работи или дейности от работещи и на други работодатели.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(2) (Нова - ДВ, бр. 76 от 2005 г., доп. - ДВ, бр. 48 от 2006 г., в сила от 01.07.2006 г., изм. - ДВ, бр. 40 от 2007 г.) При осъществяване на задълженията си по ал. 1 работодателят трябва да осигури здравословни и безопасни условия на труд и еднаква степен на защита от производствени рискове на всички работещи независимо от времетраенето на договора и продължителността на работното време, включително при работа на смени и при полагане на нощен труд.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(3) (Нова - ДВ, бр. 76 от 2005 г., изм. - ДВ, бр. 40 от 2007 г., изм. - ДВ, бр. 7 от 2012 г.) Юридическите и физическите лица, които ползват работещи, предоставени им от предприятие, което осигурява временна работа, са длъжни: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1. да изпълняват дейностите по ал. 1;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2. (изм. - ДВ, бр. 7 от 2012 г.) да уведомят предприятието, което осигурява временна работа, за специфичните характеристики на работното място, професионалните рискове и необходимата професионална квалификация.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(4) (Нова - ДВ, бр. 76 от 2005 г., изм. - ДВ, бр. 40 от 2007 г., изм. - ДВ, бр. 7 от 2012 г.) Предприятието, което осигурява временна работа, предоставя информация по ал. 3 на заинтересованите работещи.</w:t>
      </w:r>
    </w:p>
    <w:p w:rsidR="002B7FBA" w:rsidRPr="002B7FBA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>(5) (Предишна ал. 2 - ДВ, бр. 76 от 2005 г.) Лицата, които за своя сметка работят сами или в съдружие с други, са длъжни да правят оценка на риска за здравето и безопасността на работещите и да предприемат необходимите мерки за предотвратяване или намаляване на риска.</w:t>
      </w:r>
    </w:p>
    <w:p w:rsidR="00EE1005" w:rsidRPr="007629B8" w:rsidRDefault="002B7FBA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6"/>
          <w:szCs w:val="26"/>
        </w:rPr>
      </w:pPr>
      <w:r w:rsidRPr="002B7FBA">
        <w:rPr>
          <w:rFonts w:asciiTheme="minorHAnsi" w:hAnsiTheme="minorHAnsi"/>
          <w:sz w:val="26"/>
          <w:szCs w:val="26"/>
        </w:rPr>
        <w:t xml:space="preserve">(6) (Предишна ал. 3 - ДВ, бр. 76 от 2005 г., изм. - ДВ, бр. 40 от 2007 г.) </w:t>
      </w:r>
      <w:r w:rsidRPr="007629B8">
        <w:rPr>
          <w:rFonts w:asciiTheme="minorHAnsi" w:hAnsiTheme="minorHAnsi"/>
          <w:b/>
          <w:sz w:val="26"/>
          <w:szCs w:val="26"/>
        </w:rPr>
        <w:t>Всички разходи, свързани с осигуряването на здравословни и безопасни условия на труд на работещите, са изцяло за сметка на работодателя.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b/>
          <w:bCs/>
          <w:sz w:val="26"/>
          <w:szCs w:val="26"/>
        </w:rPr>
        <w:t>Чл. 25.</w:t>
      </w:r>
      <w:r w:rsidRPr="00EE1005">
        <w:rPr>
          <w:rFonts w:asciiTheme="minorHAnsi" w:hAnsiTheme="minorHAnsi"/>
          <w:sz w:val="26"/>
          <w:szCs w:val="26"/>
        </w:rPr>
        <w:t xml:space="preserve"> (1) (Изм. - ДВ, бр. 40 от 2007 г.) Работодателите осигуряват обслужване на работещите от регистрирани служби по трудова медицина.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(2) (Изм. - ДВ, бр. 40 от 2007 г.) Службите по трудова медицина са звена с предимно превантивни функции. Те консултират и подпомагат работодателите, комитетите и групите по условия на труд в планирането и организирането на дейностите по: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1. осигуряване и поддържане на здравословни и безопасни условия на труд;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2. (изм. - ДВ, бр. 18 от 2003 г.) укрепване на здравето и работоспособността на работещите във връзка с извършваната от тях работа;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3. (нова - ДВ, бр. 40 от 2007 г.) приспособяване на работата към възможностите на работещия, като се отчита неговото физическо и психическо здраве.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(3) (Изм. - ДВ, бр. 40 от 2007 г.) Службите по трудова медицина се създават от: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1. работодателите самостоятелно или съвместно с други работодатели;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2. (изм. - ДВ, бр. 60 от 2011 г., в сила от 05.08.2011 г.) юридически или физически лица, регистрирани по Търговския закон, по Закона за кооперациите или по Закона за юридическите лица с нестопанска цел, както и от дружества по законодателството на държава - членка на Европейския съюз, или на държава - страна по Споразумението за Европейското икономическо пространство, за обслужване на работещи.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(4) (Нова - ДВ, бр. 40 от 2007 г.) За обслужване на работещи лечебните заведения могат да създават служби по трудова медицина, учредени като самостоятелни юридически лица.</w:t>
      </w:r>
    </w:p>
    <w:p w:rsidR="00EE1005" w:rsidRPr="00EE1005" w:rsidRDefault="00EE1005" w:rsidP="002D6AE1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 xml:space="preserve">(5) (Изм. - ДВ, бр. 18 от 2003 г., отм., предишна ал. 4 - ДВ, бр. 40 от 2007 г.) Когато за работодателя е практически невъзможно сам или в съдружие да създаде служба по </w:t>
      </w:r>
      <w:r w:rsidRPr="00EE1005">
        <w:rPr>
          <w:rFonts w:asciiTheme="minorHAnsi" w:hAnsiTheme="minorHAnsi"/>
          <w:sz w:val="26"/>
          <w:szCs w:val="26"/>
        </w:rPr>
        <w:lastRenderedPageBreak/>
        <w:t>трудова медицина, той сключва договор с регистрирана служба по трудова медицина.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(6) (Нова - ДВ, бр. 70 от 2004 г., в сила от 01.01.2005 г., отм. - ДВ, бр. 40 от 2007 г.)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b/>
          <w:bCs/>
          <w:sz w:val="26"/>
          <w:szCs w:val="26"/>
        </w:rPr>
        <w:t>Чл. 25а.</w:t>
      </w:r>
      <w:r w:rsidRPr="00EE1005">
        <w:rPr>
          <w:rFonts w:asciiTheme="minorHAnsi" w:hAnsiTheme="minorHAnsi"/>
          <w:sz w:val="26"/>
          <w:szCs w:val="26"/>
        </w:rPr>
        <w:t xml:space="preserve"> (Нов - ДВ, бр. 40 от 2007 г.) (1) Основните дейности на службите по трудова медицина са: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1. оказване помощ на работодателите за създаване на организация за безопасност и здраве при работа;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2. оценка на професионалните рискове и анализ на здравното състояние на работещите;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3. предлагане на мерки за отстраняване и намаляване на установения риск;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4. наблюдение на здравното състояние на работещите;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5. обучение на работещи и длъжностни лица по правилата за опазване на здравето и безопасността при работа.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(2) Службата по трудова медицина води и съхранява документацията, определена с наредбата по чл. 25б, ал. 4.</w:t>
      </w:r>
    </w:p>
    <w:p w:rsidR="00EE1005" w:rsidRPr="002D6AE1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(3) Службата по трудова медицина извършва своята дейност в съответствие с изискванията на нормативните актове за осигуряване на здраве и безопасност при работа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b/>
          <w:bCs/>
          <w:sz w:val="26"/>
          <w:szCs w:val="26"/>
        </w:rPr>
        <w:t>Чл. 26.</w:t>
      </w:r>
      <w:r w:rsidRPr="00EE1005">
        <w:rPr>
          <w:rFonts w:asciiTheme="minorHAnsi" w:hAnsiTheme="minorHAnsi"/>
          <w:sz w:val="26"/>
          <w:szCs w:val="26"/>
        </w:rPr>
        <w:t xml:space="preserve"> (1) (Изм. - ДВ, бр. 40 от 2007 г.) Работодателят е длъжен да се консултира с работещите или с техни представители и организации, като създава възможност те да участват при: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1. (изм. - ДВ, бр. 40 от 2007 г.) обсъждането и приемането на всички мерки, които се отнасят до здравето и безопасността на работещите;</w:t>
      </w:r>
    </w:p>
    <w:p w:rsidR="00EE1005" w:rsidRPr="00EE1005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2. (изм. - ДВ, бр. 40 от 2007 г.) определянето на работещи, които ще извършват дейности по осигуряването на здравословни и безопасни условия на труд, първа помощ, борбата с пожарите и евакуацията на работещите;</w:t>
      </w:r>
    </w:p>
    <w:p w:rsidR="00EE1005" w:rsidRPr="002D6AE1" w:rsidRDefault="00EE1005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EE1005">
        <w:rPr>
          <w:rFonts w:asciiTheme="minorHAnsi" w:hAnsiTheme="minorHAnsi"/>
          <w:sz w:val="26"/>
          <w:szCs w:val="26"/>
        </w:rPr>
        <w:t>3. (изм. - ДВ, бр. 40 от 2007 г.) планирането и организацията на обучението на работещите по здравословните и безопасни условия на труд.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b/>
          <w:bCs/>
          <w:sz w:val="26"/>
          <w:szCs w:val="26"/>
        </w:rPr>
        <w:t>Чл. 27.</w:t>
      </w:r>
      <w:r w:rsidRPr="00990550">
        <w:rPr>
          <w:rFonts w:asciiTheme="minorHAnsi" w:hAnsiTheme="minorHAnsi"/>
          <w:sz w:val="26"/>
          <w:szCs w:val="26"/>
        </w:rPr>
        <w:t xml:space="preserve"> (1) (Изм. - ДВ, бр. 40 от 2007 г., изм. - ДВ, бр. 27 от 2014 г.) В предприятия с повече от 50 работници и служители се учредяват комитети по условия на труд в състав от 4 до 10 души.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(2) (Изм. - ДВ, бр. 40 от 2007 г.) Комитетът по ал. 1 включва представители на работодателя и равен на тях брой представители на работещите по безопасност и здраве при работа.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 xml:space="preserve">(3) (Изм. - ДВ, бр. 76 от 2005 г., изм. - ДВ, бр. 40 от 2007 г., отм. - ДВ, бр. 27 от 2014 г.) 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(4) (Изм. - ДВ, бр. 40 от 2007 г.) Председател на комитета по условия на труд е работодателят или негов представител, а заместник-председателят е представител на работещите по безопасност и здраве при работа.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(5) (Изм. - ДВ, бр. 40 от 2007 г.) В работата на комитета по ал. 1 могат да участват представители на контролните органи, на службата по трудова медицина и външни експерти.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(6) (Изм. - ДВ, бр. 40 от 2007 г., изм. - ДВ, бр. 27 от 2014 г.) В предприятията с голям числен състав, сложна структура и териториална разпокъсаност може да се изграждат освен комитети на равнище предприятие и комитети към съответните структурни звена.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b/>
          <w:bCs/>
          <w:sz w:val="26"/>
          <w:szCs w:val="26"/>
        </w:rPr>
        <w:lastRenderedPageBreak/>
        <w:t>Чл. 28.</w:t>
      </w:r>
      <w:r w:rsidRPr="00990550">
        <w:rPr>
          <w:rFonts w:asciiTheme="minorHAnsi" w:hAnsiTheme="minorHAnsi"/>
          <w:sz w:val="26"/>
          <w:szCs w:val="26"/>
        </w:rPr>
        <w:t xml:space="preserve"> (1) (Изм. - ДВ, бр. 18 от 2003 г., доп. - ДВ, бр. 76 от 2005 г., изм. - ДВ, бр. 40 от 2007 г., изм. - ДВ, бр. 27 от 2014 г.) В предприятия с 5 до 50 работещи включително, както и в отделните структурни звена на предприятията по чл. 27, ал. 6 се изграждат групи по условия на труд.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(2) (Изм. - ДВ, бр. 40 от 2007 г.) Групата по условия на труд се състои от работодателя или ръководителя на съответното структурно звено и от един представител на работещите по безопасност и здраве при работа.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 xml:space="preserve">(3) (Отм. - ДВ, бр. 40 от 2007 г.) 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(4) (Отм. - ДВ, бр. 40 от 2007 г.)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b/>
          <w:bCs/>
          <w:sz w:val="26"/>
          <w:szCs w:val="26"/>
        </w:rPr>
        <w:t>Чл. 29.</w:t>
      </w:r>
      <w:r w:rsidRPr="00990550">
        <w:rPr>
          <w:rFonts w:asciiTheme="minorHAnsi" w:hAnsiTheme="minorHAnsi"/>
          <w:sz w:val="26"/>
          <w:szCs w:val="26"/>
        </w:rPr>
        <w:t xml:space="preserve"> Комитетите и групите по условия на труд: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1. обсъждат всяко тримесечие цялостната дейност по опазване на здравето и осигуряване на безопасността и на работещите и предлагат мерки за подобряването й;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2. (изм. - ДВ, бр. 40 от 2007 г.) обсъждат резултатите от оценката на професионалния риск и анализите на здравното състояние на работещите, докладите на специализираните служби по трудова медицина и други въпроси по осигуряване и опазване на здравето и безопасността на работещите;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3. (изм. - ДВ, бр. 40 от 2007 г.) обсъждат планираните промени в технологията, организацията на труда и работните места по отношение на последствията от избора на оборудването, условията на труд и работната среда и предлагат решения за опазване на здравето и осигуряване на безопасността на работещите;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4. извършват проверки по спазване на изискванията за здравословни и безопасни условия на труд;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5. следят състоянието на трудовия травматизъм и професионалната заболеваемост;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sz w:val="26"/>
          <w:szCs w:val="26"/>
        </w:rPr>
        <w:t>6. участват в разработването на програми за информиране и обучение на работещите по проблемите на здравословните и безопасни условия на труд.</w:t>
      </w:r>
    </w:p>
    <w:p w:rsidR="00990550" w:rsidRPr="00990550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sz w:val="26"/>
          <w:szCs w:val="26"/>
        </w:rPr>
      </w:pPr>
      <w:r w:rsidRPr="00990550">
        <w:rPr>
          <w:rFonts w:asciiTheme="minorHAnsi" w:hAnsiTheme="minorHAnsi"/>
          <w:b/>
          <w:bCs/>
          <w:sz w:val="26"/>
          <w:szCs w:val="26"/>
        </w:rPr>
        <w:t>Чл. 32а.</w:t>
      </w:r>
      <w:r w:rsidRPr="00990550">
        <w:rPr>
          <w:rFonts w:asciiTheme="minorHAnsi" w:hAnsiTheme="minorHAnsi"/>
          <w:sz w:val="26"/>
          <w:szCs w:val="26"/>
        </w:rPr>
        <w:t xml:space="preserve"> (Нов - ДВ, бр. 27 от 2014 г.) В предприятия с по-малко от 5 работещи работодателят обсъжда с работниците и служителите въпросите в областта на безопасността и здравето при работа, включително при възникване на рискове, които създават непосредствена опасност за здравето, безопасността или живота на работещите.</w:t>
      </w:r>
    </w:p>
    <w:p w:rsidR="00990550" w:rsidRPr="007629B8" w:rsidRDefault="00990550" w:rsidP="002D6AE1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6"/>
          <w:szCs w:val="26"/>
        </w:rPr>
      </w:pPr>
      <w:r w:rsidRPr="007629B8">
        <w:rPr>
          <w:rFonts w:asciiTheme="minorHAnsi" w:hAnsiTheme="minorHAnsi"/>
          <w:b/>
          <w:bCs/>
          <w:sz w:val="26"/>
          <w:szCs w:val="26"/>
        </w:rPr>
        <w:t>Чл. 33.</w:t>
      </w:r>
      <w:r w:rsidRPr="007629B8">
        <w:rPr>
          <w:rFonts w:asciiTheme="minorHAnsi" w:hAnsiTheme="minorHAnsi"/>
          <w:b/>
          <w:sz w:val="26"/>
          <w:szCs w:val="26"/>
        </w:rPr>
        <w:t xml:space="preserve"> Всеки работещ е длъжен да се грижи за здравето и безопасността си, както и за здравето и безопасността и на другите лица, пряко засегнати от неговата дейност, в съответствие с квалификацията му и дадените от работодателя инструкции.</w:t>
      </w:r>
    </w:p>
    <w:p w:rsidR="002B7FBA" w:rsidRDefault="002B7FBA" w:rsidP="002D6A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D02C01" w:rsidRPr="007629B8" w:rsidRDefault="00D02C01" w:rsidP="002D6AE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:rsidR="00DD3A95" w:rsidRPr="00D02C01" w:rsidRDefault="00251252" w:rsidP="000460D7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6"/>
          <w:szCs w:val="26"/>
        </w:rPr>
      </w:pPr>
      <w:r w:rsidRPr="000460D7">
        <w:rPr>
          <w:rFonts w:asciiTheme="minorHAnsi" w:hAnsiTheme="minorHAnsi"/>
          <w:sz w:val="26"/>
          <w:szCs w:val="26"/>
        </w:rPr>
        <w:t xml:space="preserve">Конкретните изисквания по реализиране на дейностите по здраве и безопасност при работа са регламентирани в </w:t>
      </w:r>
      <w:r w:rsidRPr="00D02C01">
        <w:rPr>
          <w:rFonts w:asciiTheme="minorHAnsi" w:hAnsiTheme="minorHAnsi"/>
          <w:b/>
          <w:sz w:val="26"/>
          <w:szCs w:val="26"/>
        </w:rPr>
        <w:t>п</w:t>
      </w:r>
      <w:r w:rsidR="00DD3A95" w:rsidRPr="00D02C01">
        <w:rPr>
          <w:rFonts w:asciiTheme="minorHAnsi" w:hAnsiTheme="minorHAnsi"/>
          <w:b/>
          <w:sz w:val="26"/>
          <w:szCs w:val="26"/>
        </w:rPr>
        <w:t>одзаконови нормативни актове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0460D7">
        <w:rPr>
          <w:rFonts w:asciiTheme="minorHAnsi" w:hAnsiTheme="minorHAnsi"/>
          <w:sz w:val="26"/>
          <w:szCs w:val="26"/>
        </w:rPr>
        <w:t>1</w:t>
      </w:r>
      <w:r w:rsidRPr="000460D7">
        <w:rPr>
          <w:rFonts w:asciiTheme="minorHAnsi" w:hAnsiTheme="minorHAnsi"/>
          <w:sz w:val="26"/>
          <w:szCs w:val="26"/>
          <w:lang w:val="en-US"/>
        </w:rPr>
        <w:t>. Наредба № 7 на МТСП и МЗ от 1999 г. за минималните изисквания за здравословни и безопасни условия на труд на работните места и при използване на работното оборудване (ДВ, бр. 88 от 1999 г.);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0460D7">
        <w:rPr>
          <w:rFonts w:asciiTheme="minorHAnsi" w:hAnsiTheme="minorHAnsi"/>
          <w:sz w:val="26"/>
          <w:szCs w:val="26"/>
        </w:rPr>
        <w:t xml:space="preserve">2. </w:t>
      </w:r>
      <w:r w:rsidRPr="000460D7">
        <w:rPr>
          <w:rFonts w:asciiTheme="minorHAnsi" w:hAnsiTheme="minorHAnsi"/>
          <w:sz w:val="26"/>
          <w:szCs w:val="26"/>
          <w:lang w:val="en-US"/>
        </w:rPr>
        <w:t>Наредба № 5 на МТСП и МЗ от 1999 г. за реда, начина и периодичността на извършване на оценка на риска (ДВ, бр. 47 от 1999 г.);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0460D7">
        <w:rPr>
          <w:rFonts w:asciiTheme="minorHAnsi" w:hAnsiTheme="minorHAnsi"/>
          <w:sz w:val="26"/>
          <w:szCs w:val="26"/>
          <w:lang w:val="en-US"/>
        </w:rPr>
        <w:t>3. Наредба №3 от 1998 г. на МТСП за функциите и задачите на длъжностните лица и на специализираните служби в предприятията за организиране изпълнението на дейностите, свързани със защитата и профилактиката на професионалните рискове (ДВ, бр. 91 от 1998 г.);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0460D7">
        <w:rPr>
          <w:rFonts w:asciiTheme="minorHAnsi" w:hAnsiTheme="minorHAnsi"/>
          <w:sz w:val="26"/>
          <w:szCs w:val="26"/>
          <w:lang w:val="en-US"/>
        </w:rPr>
        <w:t>4. Наредба № 3 на МТСП и МЗ от 2008 г. за условията и реда за осъществяване дейността на службите по трудова медицина (ДВ. бр.14 от 2008г.);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0460D7">
        <w:rPr>
          <w:rFonts w:asciiTheme="minorHAnsi" w:hAnsiTheme="minorHAnsi"/>
          <w:sz w:val="26"/>
          <w:szCs w:val="26"/>
          <w:lang w:val="en-US"/>
        </w:rPr>
        <w:lastRenderedPageBreak/>
        <w:t>5. Наредба № РД-07-2 от 16.12.2009 г. за условията и реда за провеждането на периодично обучение и инструктаж на работното място на работниците и служителите по правилата за осигуряване на здравословни и безопасни условия на труд (ДВ, бр. 102 от 2009 г);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0460D7">
        <w:rPr>
          <w:rFonts w:asciiTheme="minorHAnsi" w:hAnsiTheme="minorHAnsi"/>
          <w:sz w:val="26"/>
          <w:szCs w:val="26"/>
          <w:lang w:val="en-US"/>
        </w:rPr>
        <w:t>6. Наредба № 15 на МТСП и МЗ от 1999 г. за условията, реда и изискванията за разработване и въвеждане на физиологични режими на труд и почивка по време на работа (ДВ, бр. 54 от 1999 г.);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0460D7">
        <w:rPr>
          <w:rFonts w:asciiTheme="minorHAnsi" w:hAnsiTheme="minorHAnsi"/>
          <w:sz w:val="26"/>
          <w:szCs w:val="26"/>
        </w:rPr>
        <w:t xml:space="preserve">7. </w:t>
      </w:r>
      <w:r w:rsidRPr="000460D7">
        <w:rPr>
          <w:rFonts w:asciiTheme="minorHAnsi" w:hAnsiTheme="minorHAnsi"/>
          <w:sz w:val="26"/>
          <w:szCs w:val="26"/>
          <w:lang w:val="en-US"/>
        </w:rPr>
        <w:t>Наредба № 3 на МТСП и МЗ от 2001 г. за минималните изисквания за безопасност и опазване здравето на работещите при използване на лични предпазни средства на работното място (ДВ, бр. 46 от 2001 г.);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  <w:lang w:val="en-US"/>
        </w:rPr>
      </w:pPr>
      <w:r w:rsidRPr="000460D7">
        <w:rPr>
          <w:rFonts w:asciiTheme="minorHAnsi" w:hAnsiTheme="minorHAnsi"/>
          <w:sz w:val="26"/>
          <w:szCs w:val="26"/>
        </w:rPr>
        <w:t xml:space="preserve">8. </w:t>
      </w:r>
      <w:r w:rsidRPr="000460D7">
        <w:rPr>
          <w:rFonts w:asciiTheme="minorHAnsi" w:hAnsiTheme="minorHAnsi"/>
          <w:sz w:val="26"/>
          <w:szCs w:val="26"/>
          <w:lang w:val="en-US"/>
        </w:rPr>
        <w:t>Наредба № 4 от 1998 г. на МТСП и МЗ за обучението на представителите в комитетите и групите по условия на труд в предприятията (ДВ, бр. 133 от 1998 г.);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</w:rPr>
      </w:pPr>
      <w:r w:rsidRPr="000460D7">
        <w:rPr>
          <w:rFonts w:asciiTheme="minorHAnsi" w:hAnsiTheme="minorHAnsi"/>
          <w:sz w:val="26"/>
          <w:szCs w:val="26"/>
        </w:rPr>
        <w:t xml:space="preserve">9. </w:t>
      </w:r>
      <w:r w:rsidRPr="000460D7">
        <w:rPr>
          <w:rFonts w:asciiTheme="minorHAnsi" w:hAnsiTheme="minorHAnsi"/>
          <w:sz w:val="26"/>
          <w:szCs w:val="26"/>
          <w:lang w:val="en-US"/>
        </w:rPr>
        <w:t xml:space="preserve">Наредбата за установяване, разследване, регистриране и отчитане на трудовите злополуки, приета (ДВ, бр. 6 от 2000 г.) 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</w:rPr>
      </w:pPr>
      <w:r w:rsidRPr="000460D7">
        <w:rPr>
          <w:rFonts w:asciiTheme="minorHAnsi" w:hAnsiTheme="minorHAnsi"/>
          <w:sz w:val="26"/>
          <w:szCs w:val="26"/>
        </w:rPr>
        <w:t xml:space="preserve">10. </w:t>
      </w:r>
      <w:r w:rsidRPr="000460D7">
        <w:rPr>
          <w:rFonts w:asciiTheme="minorHAnsi" w:hAnsiTheme="minorHAnsi"/>
          <w:sz w:val="26"/>
          <w:szCs w:val="26"/>
          <w:lang w:val="en-US"/>
        </w:rPr>
        <w:t>Наредба за реда за съобщаване, регистриране, потвърждаване, обжалване и отчитане на професионалните болести (ДВ, бр. 65 от 2008 г.);</w:t>
      </w: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</w:rPr>
      </w:pPr>
    </w:p>
    <w:p w:rsidR="000460D7" w:rsidRPr="000460D7" w:rsidRDefault="000460D7" w:rsidP="000460D7">
      <w:pPr>
        <w:jc w:val="both"/>
        <w:rPr>
          <w:rFonts w:asciiTheme="minorHAnsi" w:hAnsiTheme="minorHAnsi"/>
          <w:sz w:val="26"/>
          <w:szCs w:val="26"/>
        </w:rPr>
      </w:pPr>
    </w:p>
    <w:p w:rsidR="00DD3A95" w:rsidRDefault="00DD3A95" w:rsidP="002D6AE1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DD3A95" w:rsidRDefault="00DD3A95" w:rsidP="002D6AE1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DD3A95" w:rsidRDefault="00DD3A95" w:rsidP="002D6AE1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DD3A95" w:rsidRDefault="00DD3A95" w:rsidP="002D6AE1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2D6AE1" w:rsidRPr="002B7FBA" w:rsidRDefault="002D6AE1" w:rsidP="002D6AE1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0A6F78" w:rsidRPr="003341C4" w:rsidRDefault="000A6F78" w:rsidP="000A6F78">
      <w:pPr>
        <w:jc w:val="both"/>
        <w:rPr>
          <w:rFonts w:ascii="Trebuchet MS" w:hAnsi="Trebuchet MS"/>
          <w:sz w:val="20"/>
          <w:lang w:val="en-US"/>
        </w:rPr>
      </w:pPr>
    </w:p>
    <w:sectPr w:rsidR="000A6F78" w:rsidRPr="003341C4" w:rsidSect="008C03D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95" w:rsidRDefault="00934295">
      <w:r>
        <w:separator/>
      </w:r>
    </w:p>
  </w:endnote>
  <w:endnote w:type="continuationSeparator" w:id="0">
    <w:p w:rsidR="00934295" w:rsidRDefault="0093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217F49">
    <w:pPr>
      <w:pStyle w:val="Footer"/>
      <w:framePr w:w="2821" w:wrap="around" w:vAnchor="text" w:hAnchor="page" w:x="7486" w:y="109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217F49">
      <w:rPr>
        <w:rStyle w:val="PageNumber"/>
        <w:i/>
        <w:noProof/>
        <w:sz w:val="22"/>
        <w:szCs w:val="22"/>
      </w:rPr>
      <w:t>3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217F49">
      <w:rPr>
        <w:rStyle w:val="PageNumber"/>
        <w:bCs/>
        <w:i/>
        <w:noProof/>
        <w:sz w:val="22"/>
        <w:szCs w:val="22"/>
      </w:rPr>
      <w:t>10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217F49">
    <w:pPr>
      <w:pStyle w:val="Footer"/>
      <w:framePr w:w="2701" w:wrap="around" w:vAnchor="text" w:hAnchor="page" w:x="8086" w:y="109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217F49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217F49">
      <w:rPr>
        <w:rStyle w:val="PageNumber"/>
        <w:bCs/>
        <w:i/>
        <w:noProof/>
        <w:sz w:val="22"/>
        <w:szCs w:val="22"/>
      </w:rPr>
      <w:t>10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95" w:rsidRDefault="00934295">
      <w:r>
        <w:separator/>
      </w:r>
    </w:p>
  </w:footnote>
  <w:footnote w:type="continuationSeparator" w:id="0">
    <w:p w:rsidR="00934295" w:rsidRDefault="0093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934295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550331493" r:id="rId2"/>
      </w:object>
    </w:r>
    <w:r w:rsidR="00281735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0" b="0"/>
          <wp:wrapNone/>
          <wp:docPr id="8" name="Картина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281735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9CB92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E7617D">
      <w:rPr>
        <w:rFonts w:ascii="Times New Roman" w:hAnsi="Times New Roman"/>
        <w:b/>
        <w:sz w:val="32"/>
        <w:szCs w:val="32"/>
        <w:lang w:eastAsia="en-US"/>
      </w:rPr>
      <w:t>ИМЕ НА ФАКУЛТЕТА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ACE"/>
    <w:multiLevelType w:val="hybridMultilevel"/>
    <w:tmpl w:val="923C82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B97"/>
    <w:multiLevelType w:val="hybridMultilevel"/>
    <w:tmpl w:val="264ED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2265F"/>
    <w:multiLevelType w:val="multilevel"/>
    <w:tmpl w:val="81C4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F3417"/>
    <w:multiLevelType w:val="hybridMultilevel"/>
    <w:tmpl w:val="3C16ABA6"/>
    <w:lvl w:ilvl="0" w:tplc="978A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5E13"/>
    <w:multiLevelType w:val="hybridMultilevel"/>
    <w:tmpl w:val="ED2A24A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E92BCC"/>
    <w:multiLevelType w:val="hybridMultilevel"/>
    <w:tmpl w:val="DF02E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145F5"/>
    <w:multiLevelType w:val="hybridMultilevel"/>
    <w:tmpl w:val="2B76A9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405"/>
    <w:multiLevelType w:val="hybridMultilevel"/>
    <w:tmpl w:val="E47C06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0B89"/>
    <w:multiLevelType w:val="hybridMultilevel"/>
    <w:tmpl w:val="8D101B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71BBC"/>
    <w:multiLevelType w:val="hybridMultilevel"/>
    <w:tmpl w:val="504A7A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421728C"/>
    <w:multiLevelType w:val="hybridMultilevel"/>
    <w:tmpl w:val="8A08E0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4A95761C"/>
    <w:multiLevelType w:val="hybridMultilevel"/>
    <w:tmpl w:val="E612D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66851"/>
    <w:multiLevelType w:val="hybridMultilevel"/>
    <w:tmpl w:val="1DE0629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5406"/>
    <w:multiLevelType w:val="hybridMultilevel"/>
    <w:tmpl w:val="5E6A81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2187B"/>
    <w:multiLevelType w:val="hybridMultilevel"/>
    <w:tmpl w:val="AD260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6552C"/>
    <w:multiLevelType w:val="hybridMultilevel"/>
    <w:tmpl w:val="ED1AB5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0D10E64"/>
    <w:multiLevelType w:val="hybridMultilevel"/>
    <w:tmpl w:val="D30E3C3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5AF1423"/>
    <w:multiLevelType w:val="hybridMultilevel"/>
    <w:tmpl w:val="82403A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21F35"/>
    <w:multiLevelType w:val="hybridMultilevel"/>
    <w:tmpl w:val="B8CAA9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C3A83"/>
    <w:multiLevelType w:val="hybridMultilevel"/>
    <w:tmpl w:val="215AFC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6E4C6C"/>
    <w:multiLevelType w:val="hybridMultilevel"/>
    <w:tmpl w:val="4372F7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6"/>
  </w:num>
  <w:num w:numId="5">
    <w:abstractNumId w:val="29"/>
  </w:num>
  <w:num w:numId="6">
    <w:abstractNumId w:val="9"/>
  </w:num>
  <w:num w:numId="7">
    <w:abstractNumId w:val="17"/>
  </w:num>
  <w:num w:numId="8">
    <w:abstractNumId w:val="30"/>
  </w:num>
  <w:num w:numId="9">
    <w:abstractNumId w:val="28"/>
  </w:num>
  <w:num w:numId="10">
    <w:abstractNumId w:val="28"/>
  </w:num>
  <w:num w:numId="11">
    <w:abstractNumId w:val="28"/>
  </w:num>
  <w:num w:numId="12">
    <w:abstractNumId w:val="28"/>
  </w:num>
  <w:num w:numId="13">
    <w:abstractNumId w:val="28"/>
  </w:num>
  <w:num w:numId="14">
    <w:abstractNumId w:val="10"/>
  </w:num>
  <w:num w:numId="15">
    <w:abstractNumId w:val="25"/>
  </w:num>
  <w:num w:numId="16">
    <w:abstractNumId w:val="34"/>
  </w:num>
  <w:num w:numId="17">
    <w:abstractNumId w:val="19"/>
  </w:num>
  <w:num w:numId="18">
    <w:abstractNumId w:val="3"/>
  </w:num>
  <w:num w:numId="19">
    <w:abstractNumId w:val="14"/>
  </w:num>
  <w:num w:numId="20">
    <w:abstractNumId w:val="0"/>
  </w:num>
  <w:num w:numId="21">
    <w:abstractNumId w:val="35"/>
  </w:num>
  <w:num w:numId="22">
    <w:abstractNumId w:val="33"/>
  </w:num>
  <w:num w:numId="23">
    <w:abstractNumId w:val="16"/>
  </w:num>
  <w:num w:numId="24">
    <w:abstractNumId w:val="18"/>
  </w:num>
  <w:num w:numId="25">
    <w:abstractNumId w:val="12"/>
  </w:num>
  <w:num w:numId="26">
    <w:abstractNumId w:val="21"/>
  </w:num>
  <w:num w:numId="27">
    <w:abstractNumId w:val="2"/>
  </w:num>
  <w:num w:numId="28">
    <w:abstractNumId w:val="20"/>
  </w:num>
  <w:num w:numId="29">
    <w:abstractNumId w:val="11"/>
  </w:num>
  <w:num w:numId="30">
    <w:abstractNumId w:val="1"/>
  </w:num>
  <w:num w:numId="31">
    <w:abstractNumId w:val="13"/>
  </w:num>
  <w:num w:numId="32">
    <w:abstractNumId w:val="15"/>
  </w:num>
  <w:num w:numId="33">
    <w:abstractNumId w:val="32"/>
  </w:num>
  <w:num w:numId="34">
    <w:abstractNumId w:val="22"/>
  </w:num>
  <w:num w:numId="35">
    <w:abstractNumId w:val="24"/>
  </w:num>
  <w:num w:numId="36">
    <w:abstractNumId w:val="23"/>
  </w:num>
  <w:num w:numId="37">
    <w:abstractNumId w:val="26"/>
  </w:num>
  <w:num w:numId="38">
    <w:abstractNumId w:val="5"/>
  </w:num>
  <w:num w:numId="39">
    <w:abstractNumId w:val="8"/>
  </w:num>
  <w:num w:numId="40">
    <w:abstractNumId w:val="3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7"/>
    <w:rsid w:val="00022B4A"/>
    <w:rsid w:val="00035557"/>
    <w:rsid w:val="000356E8"/>
    <w:rsid w:val="000460D7"/>
    <w:rsid w:val="00065634"/>
    <w:rsid w:val="00066D53"/>
    <w:rsid w:val="00090E8C"/>
    <w:rsid w:val="000A32C9"/>
    <w:rsid w:val="000A6F78"/>
    <w:rsid w:val="000B4A11"/>
    <w:rsid w:val="000B536C"/>
    <w:rsid w:val="000C1043"/>
    <w:rsid w:val="000D3062"/>
    <w:rsid w:val="000E768F"/>
    <w:rsid w:val="00120924"/>
    <w:rsid w:val="00135F16"/>
    <w:rsid w:val="001674CD"/>
    <w:rsid w:val="0019226A"/>
    <w:rsid w:val="001C25D8"/>
    <w:rsid w:val="001C59D4"/>
    <w:rsid w:val="001C7B5E"/>
    <w:rsid w:val="001E17FE"/>
    <w:rsid w:val="00217F49"/>
    <w:rsid w:val="0023047D"/>
    <w:rsid w:val="002358E3"/>
    <w:rsid w:val="002448A3"/>
    <w:rsid w:val="002471EA"/>
    <w:rsid w:val="00251252"/>
    <w:rsid w:val="002516AE"/>
    <w:rsid w:val="0025293A"/>
    <w:rsid w:val="00253F76"/>
    <w:rsid w:val="0027545E"/>
    <w:rsid w:val="002757CF"/>
    <w:rsid w:val="00281735"/>
    <w:rsid w:val="002B7796"/>
    <w:rsid w:val="002B7FBA"/>
    <w:rsid w:val="002D2153"/>
    <w:rsid w:val="002D2FE5"/>
    <w:rsid w:val="002D6AE1"/>
    <w:rsid w:val="002E72ED"/>
    <w:rsid w:val="00304EA9"/>
    <w:rsid w:val="0030589D"/>
    <w:rsid w:val="00321E94"/>
    <w:rsid w:val="003341C4"/>
    <w:rsid w:val="00334F12"/>
    <w:rsid w:val="003368F5"/>
    <w:rsid w:val="00376BB8"/>
    <w:rsid w:val="00382550"/>
    <w:rsid w:val="003A0696"/>
    <w:rsid w:val="003B3C72"/>
    <w:rsid w:val="003C5C55"/>
    <w:rsid w:val="003E659E"/>
    <w:rsid w:val="004415F2"/>
    <w:rsid w:val="00475033"/>
    <w:rsid w:val="00476E88"/>
    <w:rsid w:val="004A4F8B"/>
    <w:rsid w:val="004D21C6"/>
    <w:rsid w:val="004E627B"/>
    <w:rsid w:val="00560157"/>
    <w:rsid w:val="00585239"/>
    <w:rsid w:val="005A5526"/>
    <w:rsid w:val="005E5218"/>
    <w:rsid w:val="005F3FBA"/>
    <w:rsid w:val="00614DF6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111DC"/>
    <w:rsid w:val="00735F24"/>
    <w:rsid w:val="007412D4"/>
    <w:rsid w:val="007629B8"/>
    <w:rsid w:val="00772ADB"/>
    <w:rsid w:val="007767C4"/>
    <w:rsid w:val="0078673C"/>
    <w:rsid w:val="007A255F"/>
    <w:rsid w:val="007E2FA3"/>
    <w:rsid w:val="00802391"/>
    <w:rsid w:val="00806454"/>
    <w:rsid w:val="008141CA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06B64"/>
    <w:rsid w:val="009246C1"/>
    <w:rsid w:val="00934295"/>
    <w:rsid w:val="00947077"/>
    <w:rsid w:val="00972673"/>
    <w:rsid w:val="009831AB"/>
    <w:rsid w:val="00990550"/>
    <w:rsid w:val="009A10F7"/>
    <w:rsid w:val="009D398B"/>
    <w:rsid w:val="009D6AC4"/>
    <w:rsid w:val="009F6C15"/>
    <w:rsid w:val="00A34BF8"/>
    <w:rsid w:val="00A37B2A"/>
    <w:rsid w:val="00A55C2F"/>
    <w:rsid w:val="00A60085"/>
    <w:rsid w:val="00A64971"/>
    <w:rsid w:val="00A67CC0"/>
    <w:rsid w:val="00A74D63"/>
    <w:rsid w:val="00AA504A"/>
    <w:rsid w:val="00AA70B7"/>
    <w:rsid w:val="00AB3D97"/>
    <w:rsid w:val="00AD2DB2"/>
    <w:rsid w:val="00AD7B48"/>
    <w:rsid w:val="00AE7C0D"/>
    <w:rsid w:val="00AF6B7E"/>
    <w:rsid w:val="00B04DB7"/>
    <w:rsid w:val="00B16472"/>
    <w:rsid w:val="00B263A9"/>
    <w:rsid w:val="00B37B35"/>
    <w:rsid w:val="00BC0A79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F7EDD"/>
    <w:rsid w:val="00D02C01"/>
    <w:rsid w:val="00D12449"/>
    <w:rsid w:val="00D33F02"/>
    <w:rsid w:val="00D453C4"/>
    <w:rsid w:val="00D57098"/>
    <w:rsid w:val="00D60A1E"/>
    <w:rsid w:val="00D70EA4"/>
    <w:rsid w:val="00D87ADD"/>
    <w:rsid w:val="00DD3A95"/>
    <w:rsid w:val="00DF3ED6"/>
    <w:rsid w:val="00E23CE9"/>
    <w:rsid w:val="00E25A99"/>
    <w:rsid w:val="00E505C4"/>
    <w:rsid w:val="00E6403F"/>
    <w:rsid w:val="00E664B0"/>
    <w:rsid w:val="00E7617D"/>
    <w:rsid w:val="00EC7E9B"/>
    <w:rsid w:val="00EE1005"/>
    <w:rsid w:val="00EE2660"/>
    <w:rsid w:val="00EE44F4"/>
    <w:rsid w:val="00EE4A28"/>
    <w:rsid w:val="00F06491"/>
    <w:rsid w:val="00F11DEB"/>
    <w:rsid w:val="00F40E79"/>
    <w:rsid w:val="00F64C65"/>
    <w:rsid w:val="00F6717E"/>
    <w:rsid w:val="00F705B8"/>
    <w:rsid w:val="00F72DC6"/>
    <w:rsid w:val="00F83A79"/>
    <w:rsid w:val="00F85E97"/>
    <w:rsid w:val="00F96917"/>
    <w:rsid w:val="00FA5426"/>
    <w:rsid w:val="00FB6953"/>
    <w:rsid w:val="00FC26DE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60A51D25-DE87-428E-872E-744031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21E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3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3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48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2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2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5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22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00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8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64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1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4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33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69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1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6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7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6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76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1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2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94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9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0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8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65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8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9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2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8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1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9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8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7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8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1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28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55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86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6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4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5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0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1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2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59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9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89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4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59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4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98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75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15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1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23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7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7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28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6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61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67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4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2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693">
                  <w:marLeft w:val="75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7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92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9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7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45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19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65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1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8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42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30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8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94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1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66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0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73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53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77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83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8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13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46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06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254">
                  <w:marLeft w:val="75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49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1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6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54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9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4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21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7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3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79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2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6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17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38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43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94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8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52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4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19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97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5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1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2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11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51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17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59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4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09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3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4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7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0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4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13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8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89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23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0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68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9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75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0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5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98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8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08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79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56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20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73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9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6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7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2297-1580-4A98-969C-720479B3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10</Pages>
  <Words>3751</Words>
  <Characters>21384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КОНСПЕКТ ЗА СЕМЕСТРИАЛЕН ИЗПИТ</vt:lpstr>
      <vt:lpstr>КОНСПЕКТ ЗА СЕМЕСТРИАЛЕН ИЗПИТ</vt:lpstr>
    </vt:vector>
  </TitlesOfParts>
  <Company>Home</Company>
  <LinksUpToDate>false</LinksUpToDate>
  <CharactersWithSpaces>25085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Tzanev-MU</cp:lastModifiedBy>
  <cp:revision>5</cp:revision>
  <cp:lastPrinted>2014-05-17T18:52:00Z</cp:lastPrinted>
  <dcterms:created xsi:type="dcterms:W3CDTF">2013-10-30T08:34:00Z</dcterms:created>
  <dcterms:modified xsi:type="dcterms:W3CDTF">2017-03-06T16:52:00Z</dcterms:modified>
</cp:coreProperties>
</file>