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89" w:rsidRDefault="00712C89">
      <w:pPr>
        <w:pStyle w:val="BodyText"/>
        <w:spacing w:before="8"/>
        <w:rPr>
          <w:rFonts w:ascii="Times New Roman"/>
          <w:sz w:val="17"/>
        </w:rPr>
      </w:pPr>
      <w:bookmarkStart w:id="0" w:name="_GoBack"/>
      <w:bookmarkEnd w:id="0"/>
    </w:p>
    <w:p w:rsidR="00712C89" w:rsidRDefault="004F3C16">
      <w:pPr>
        <w:spacing w:before="84"/>
        <w:ind w:left="1624" w:right="1058"/>
        <w:jc w:val="center"/>
        <w:rPr>
          <w:rFonts w:ascii="Arial" w:hAnsi="Arial"/>
          <w:b/>
          <w:sz w:val="52"/>
        </w:rPr>
      </w:pPr>
      <w:r>
        <w:rPr>
          <w:rFonts w:ascii="Arial" w:hAnsi="Arial"/>
          <w:b/>
          <w:sz w:val="52"/>
        </w:rPr>
        <w:t>КОНСПЕКТ</w:t>
      </w:r>
    </w:p>
    <w:p w:rsidR="00712C89" w:rsidRDefault="004F3C16">
      <w:pPr>
        <w:spacing w:before="473"/>
        <w:ind w:left="1627" w:right="105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ПО „ИКОНОМИКА НА ЗДРАВЕОПАЗВАНЕТО”</w:t>
      </w:r>
    </w:p>
    <w:p w:rsidR="00712C89" w:rsidRDefault="00712C89">
      <w:pPr>
        <w:pStyle w:val="BodyText"/>
        <w:spacing w:before="7"/>
        <w:rPr>
          <w:rFonts w:ascii="Arial"/>
          <w:b/>
          <w:sz w:val="25"/>
        </w:rPr>
      </w:pPr>
    </w:p>
    <w:p w:rsidR="00712C89" w:rsidRDefault="004F3C16">
      <w:pPr>
        <w:spacing w:before="94"/>
        <w:ind w:left="927"/>
        <w:rPr>
          <w:rFonts w:ascii="Arial" w:hAnsi="Arial"/>
          <w:b/>
        </w:rPr>
      </w:pPr>
      <w:r>
        <w:rPr>
          <w:rFonts w:ascii="Arial" w:hAnsi="Arial"/>
          <w:b/>
        </w:rPr>
        <w:t>ЗА ПРОВЕЖДАНЕ НА СЕМЕСТРИАЛЕН ИЗПИТ ПРЕЗ УЧЕБНАТА 2016/2017 ГОД.</w:t>
      </w:r>
    </w:p>
    <w:p w:rsidR="00712C89" w:rsidRDefault="00712C89">
      <w:pPr>
        <w:pStyle w:val="BodyText"/>
        <w:rPr>
          <w:rFonts w:ascii="Arial"/>
          <w:b/>
        </w:rPr>
      </w:pP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spacing w:before="195"/>
        <w:ind w:hanging="283"/>
        <w:rPr>
          <w:sz w:val="24"/>
        </w:rPr>
      </w:pPr>
      <w:r>
        <w:rPr>
          <w:sz w:val="24"/>
        </w:rPr>
        <w:t>Икономическата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ind w:hanging="283"/>
        <w:rPr>
          <w:sz w:val="24"/>
        </w:rPr>
      </w:pPr>
      <w:r>
        <w:rPr>
          <w:sz w:val="24"/>
        </w:rPr>
        <w:t>Основни икономически понятия и категории. Основни икономически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закони.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ind w:hanging="283"/>
        <w:rPr>
          <w:sz w:val="24"/>
        </w:rPr>
      </w:pPr>
      <w:r>
        <w:rPr>
          <w:sz w:val="24"/>
        </w:rPr>
        <w:t>Пазарен механизъм - търсене, предлагане,</w:t>
      </w:r>
      <w:r>
        <w:rPr>
          <w:spacing w:val="4"/>
          <w:sz w:val="24"/>
        </w:rPr>
        <w:t xml:space="preserve"> </w:t>
      </w:r>
      <w:r>
        <w:rPr>
          <w:sz w:val="24"/>
        </w:rPr>
        <w:t>равновесие.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ind w:hanging="283"/>
        <w:rPr>
          <w:sz w:val="24"/>
        </w:rPr>
      </w:pPr>
      <w:r>
        <w:rPr>
          <w:sz w:val="24"/>
        </w:rPr>
        <w:t>Типове икономически системи. Как се определя състоянието на икономиката</w:t>
      </w:r>
      <w:r>
        <w:rPr>
          <w:spacing w:val="-6"/>
          <w:sz w:val="24"/>
        </w:rPr>
        <w:t xml:space="preserve"> </w:t>
      </w:r>
      <w:r>
        <w:rPr>
          <w:sz w:val="24"/>
        </w:rPr>
        <w:t>(БВП).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ind w:hanging="283"/>
        <w:rPr>
          <w:sz w:val="24"/>
        </w:rPr>
      </w:pPr>
      <w:r>
        <w:rPr>
          <w:sz w:val="24"/>
        </w:rPr>
        <w:t>Икономиката на здравеопазването като научна дисциплина.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ind w:hanging="283"/>
        <w:rPr>
          <w:sz w:val="24"/>
        </w:rPr>
      </w:pPr>
      <w:r>
        <w:rPr>
          <w:sz w:val="24"/>
        </w:rPr>
        <w:t>Здраве и здравеопазване. Измерване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здравето.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ind w:hanging="283"/>
        <w:rPr>
          <w:sz w:val="24"/>
        </w:rPr>
      </w:pPr>
      <w:r>
        <w:rPr>
          <w:sz w:val="24"/>
        </w:rPr>
        <w:t>Типове икономически системи в здравеопазването.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19"/>
        </w:tabs>
        <w:ind w:hanging="283"/>
        <w:rPr>
          <w:sz w:val="24"/>
        </w:rPr>
      </w:pPr>
      <w:r>
        <w:rPr>
          <w:sz w:val="24"/>
        </w:rPr>
        <w:t>Търсене и предлагане в здравеопазването. Особености на пазара на здравни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75"/>
        </w:tabs>
        <w:ind w:left="474" w:hanging="339"/>
        <w:rPr>
          <w:sz w:val="24"/>
        </w:rPr>
      </w:pPr>
      <w:r>
        <w:rPr>
          <w:sz w:val="24"/>
        </w:rPr>
        <w:t>Ефективност в здравеопазването. Методи за икономическа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96"/>
        </w:tabs>
        <w:ind w:left="495" w:hanging="360"/>
        <w:rPr>
          <w:sz w:val="24"/>
        </w:rPr>
      </w:pPr>
      <w:r>
        <w:rPr>
          <w:sz w:val="24"/>
        </w:rPr>
        <w:t>Измерване на здравния резултат. Непарични и парични здравни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резултати.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96"/>
        </w:tabs>
        <w:ind w:left="495" w:hanging="360"/>
        <w:rPr>
          <w:sz w:val="24"/>
        </w:rPr>
      </w:pPr>
      <w:proofErr w:type="spellStart"/>
      <w:r>
        <w:rPr>
          <w:sz w:val="24"/>
        </w:rPr>
        <w:t>QALY</w:t>
      </w:r>
      <w:proofErr w:type="spellEnd"/>
      <w:r>
        <w:rPr>
          <w:sz w:val="24"/>
        </w:rPr>
        <w:t>: усъвършенстван измерител на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здравет</w:t>
      </w:r>
      <w:r>
        <w:rPr>
          <w:sz w:val="24"/>
        </w:rPr>
        <w:t>о.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96"/>
        </w:tabs>
        <w:ind w:left="495" w:hanging="360"/>
        <w:rPr>
          <w:sz w:val="24"/>
        </w:rPr>
      </w:pPr>
      <w:r>
        <w:rPr>
          <w:sz w:val="24"/>
        </w:rPr>
        <w:t>Финансиране на здравеопазването. Видове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финансиране.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96"/>
        </w:tabs>
        <w:ind w:left="495" w:hanging="360"/>
        <w:rPr>
          <w:sz w:val="24"/>
        </w:rPr>
      </w:pPr>
      <w:r>
        <w:rPr>
          <w:sz w:val="24"/>
        </w:rPr>
        <w:t>Заплащане на изпълнителите на здравни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96"/>
        </w:tabs>
        <w:ind w:left="495" w:hanging="360"/>
        <w:rPr>
          <w:sz w:val="24"/>
        </w:rPr>
      </w:pPr>
      <w:r>
        <w:rPr>
          <w:sz w:val="24"/>
        </w:rPr>
        <w:t xml:space="preserve">Системи за заплащане на изпълнителите в </w:t>
      </w:r>
      <w:proofErr w:type="spellStart"/>
      <w:r>
        <w:rPr>
          <w:sz w:val="24"/>
        </w:rPr>
        <w:t>извънболничната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помощ.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96"/>
        </w:tabs>
        <w:ind w:left="495" w:hanging="360"/>
        <w:rPr>
          <w:sz w:val="24"/>
        </w:rPr>
      </w:pPr>
      <w:r>
        <w:rPr>
          <w:sz w:val="24"/>
        </w:rPr>
        <w:t>Системи за заплащане на изпълнителите в болничната</w:t>
      </w:r>
      <w:r>
        <w:rPr>
          <w:spacing w:val="3"/>
          <w:sz w:val="24"/>
        </w:rPr>
        <w:t xml:space="preserve"> </w:t>
      </w:r>
      <w:r>
        <w:rPr>
          <w:sz w:val="24"/>
        </w:rPr>
        <w:t>помощ.</w:t>
      </w:r>
    </w:p>
    <w:p w:rsidR="00712C89" w:rsidRDefault="004F3C16">
      <w:pPr>
        <w:pStyle w:val="ListParagraph"/>
        <w:numPr>
          <w:ilvl w:val="0"/>
          <w:numId w:val="2"/>
        </w:numPr>
        <w:tabs>
          <w:tab w:val="left" w:pos="496"/>
        </w:tabs>
        <w:ind w:left="495" w:hanging="360"/>
        <w:rPr>
          <w:sz w:val="24"/>
        </w:rPr>
      </w:pPr>
      <w:proofErr w:type="spellStart"/>
      <w:r>
        <w:rPr>
          <w:sz w:val="24"/>
        </w:rPr>
        <w:t>SWOT</w:t>
      </w:r>
      <w:proofErr w:type="spellEnd"/>
      <w:r>
        <w:rPr>
          <w:sz w:val="24"/>
        </w:rPr>
        <w:t xml:space="preserve"> анализ в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здравеопазването.</w:t>
      </w:r>
    </w:p>
    <w:p w:rsidR="00712C89" w:rsidRDefault="00712C89">
      <w:pPr>
        <w:pStyle w:val="BodyText"/>
        <w:spacing w:before="10"/>
        <w:rPr>
          <w:sz w:val="23"/>
        </w:rPr>
      </w:pPr>
    </w:p>
    <w:p w:rsidR="00712C89" w:rsidRDefault="004F3C16">
      <w:pPr>
        <w:ind w:left="135"/>
        <w:rPr>
          <w:b/>
          <w:sz w:val="24"/>
        </w:rPr>
      </w:pPr>
      <w:r>
        <w:rPr>
          <w:b/>
          <w:sz w:val="24"/>
        </w:rPr>
        <w:t>ПРЕПОРЪЧВАНА ЛИТЕРАТУРА:</w:t>
      </w:r>
    </w:p>
    <w:p w:rsidR="00712C89" w:rsidRDefault="004F3C16">
      <w:pPr>
        <w:pStyle w:val="ListParagraph"/>
        <w:numPr>
          <w:ilvl w:val="0"/>
          <w:numId w:val="1"/>
        </w:numPr>
        <w:tabs>
          <w:tab w:val="left" w:pos="496"/>
        </w:tabs>
        <w:rPr>
          <w:sz w:val="24"/>
        </w:rPr>
      </w:pPr>
      <w:r>
        <w:rPr>
          <w:sz w:val="24"/>
        </w:rPr>
        <w:t xml:space="preserve">Велева, Н. Икономика на здравеопазването, </w:t>
      </w:r>
      <w:proofErr w:type="spellStart"/>
      <w:r>
        <w:rPr>
          <w:sz w:val="24"/>
        </w:rPr>
        <w:t>Издателсдки</w:t>
      </w:r>
      <w:proofErr w:type="spellEnd"/>
      <w:r>
        <w:rPr>
          <w:sz w:val="24"/>
        </w:rPr>
        <w:t xml:space="preserve"> Център на МУ-Плевен,</w:t>
      </w:r>
      <w:r>
        <w:rPr>
          <w:spacing w:val="-6"/>
          <w:sz w:val="24"/>
        </w:rPr>
        <w:t xml:space="preserve"> </w:t>
      </w:r>
      <w:r>
        <w:rPr>
          <w:sz w:val="24"/>
        </w:rPr>
        <w:t>2016</w:t>
      </w:r>
    </w:p>
    <w:p w:rsidR="00712C89" w:rsidRDefault="004F3C16">
      <w:pPr>
        <w:pStyle w:val="ListParagraph"/>
        <w:numPr>
          <w:ilvl w:val="0"/>
          <w:numId w:val="1"/>
        </w:numPr>
        <w:tabs>
          <w:tab w:val="left" w:pos="496"/>
        </w:tabs>
        <w:rPr>
          <w:sz w:val="24"/>
        </w:rPr>
      </w:pPr>
      <w:proofErr w:type="spellStart"/>
      <w:r>
        <w:rPr>
          <w:sz w:val="24"/>
        </w:rPr>
        <w:t>Гладилов</w:t>
      </w:r>
      <w:proofErr w:type="spellEnd"/>
      <w:r>
        <w:rPr>
          <w:sz w:val="24"/>
        </w:rPr>
        <w:t xml:space="preserve">, Ст., </w:t>
      </w:r>
      <w:proofErr w:type="spellStart"/>
      <w:r>
        <w:rPr>
          <w:sz w:val="24"/>
        </w:rPr>
        <w:t>Евг</w:t>
      </w:r>
      <w:proofErr w:type="spellEnd"/>
      <w:r>
        <w:rPr>
          <w:sz w:val="24"/>
        </w:rPr>
        <w:t xml:space="preserve">. Делчева. Икономика на здравеопазването, </w:t>
      </w:r>
      <w:proofErr w:type="spellStart"/>
      <w:r>
        <w:rPr>
          <w:sz w:val="24"/>
        </w:rPr>
        <w:t>Принцепс</w:t>
      </w:r>
      <w:proofErr w:type="spellEnd"/>
      <w:r>
        <w:rPr>
          <w:sz w:val="24"/>
        </w:rPr>
        <w:t>, София,</w:t>
      </w:r>
      <w:r>
        <w:rPr>
          <w:spacing w:val="-12"/>
          <w:sz w:val="24"/>
        </w:rPr>
        <w:t xml:space="preserve"> </w:t>
      </w:r>
      <w:r>
        <w:rPr>
          <w:sz w:val="24"/>
        </w:rPr>
        <w:t>2009</w:t>
      </w:r>
    </w:p>
    <w:p w:rsidR="00712C89" w:rsidRDefault="004F3C16">
      <w:pPr>
        <w:pStyle w:val="ListParagraph"/>
        <w:numPr>
          <w:ilvl w:val="0"/>
          <w:numId w:val="1"/>
        </w:numPr>
        <w:tabs>
          <w:tab w:val="left" w:pos="496"/>
        </w:tabs>
        <w:ind w:right="129"/>
        <w:rPr>
          <w:sz w:val="24"/>
        </w:rPr>
      </w:pPr>
      <w:proofErr w:type="spellStart"/>
      <w:r>
        <w:rPr>
          <w:sz w:val="24"/>
        </w:rPr>
        <w:t>Гладилов</w:t>
      </w:r>
      <w:proofErr w:type="spellEnd"/>
      <w:r>
        <w:rPr>
          <w:sz w:val="24"/>
        </w:rPr>
        <w:t xml:space="preserve">, Ст. и </w:t>
      </w:r>
      <w:proofErr w:type="spellStart"/>
      <w:r>
        <w:rPr>
          <w:sz w:val="24"/>
        </w:rPr>
        <w:t>съавт</w:t>
      </w:r>
      <w:proofErr w:type="spellEnd"/>
      <w:r>
        <w:rPr>
          <w:sz w:val="24"/>
        </w:rPr>
        <w:t xml:space="preserve">. Икономика на здравеопазването. Ръководство за </w:t>
      </w:r>
      <w:r>
        <w:rPr>
          <w:sz w:val="24"/>
        </w:rPr>
        <w:t xml:space="preserve">практически </w:t>
      </w:r>
      <w:proofErr w:type="spellStart"/>
      <w:r>
        <w:rPr>
          <w:sz w:val="24"/>
        </w:rPr>
        <w:t>уп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ражнения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Принцепс</w:t>
      </w:r>
      <w:proofErr w:type="spellEnd"/>
      <w:r>
        <w:rPr>
          <w:sz w:val="24"/>
        </w:rPr>
        <w:t>, София,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712C89" w:rsidRDefault="004F3C16">
      <w:pPr>
        <w:pStyle w:val="ListParagraph"/>
        <w:numPr>
          <w:ilvl w:val="0"/>
          <w:numId w:val="1"/>
        </w:numPr>
        <w:tabs>
          <w:tab w:val="left" w:pos="496"/>
        </w:tabs>
        <w:spacing w:line="293" w:lineRule="exact"/>
        <w:rPr>
          <w:sz w:val="24"/>
        </w:rPr>
      </w:pPr>
      <w:r>
        <w:rPr>
          <w:sz w:val="24"/>
        </w:rPr>
        <w:t xml:space="preserve">Делчева, </w:t>
      </w:r>
      <w:proofErr w:type="spellStart"/>
      <w:r>
        <w:rPr>
          <w:sz w:val="24"/>
        </w:rPr>
        <w:t>Евг</w:t>
      </w:r>
      <w:proofErr w:type="spellEnd"/>
      <w:r>
        <w:rPr>
          <w:sz w:val="24"/>
        </w:rPr>
        <w:t>. Икономика на здравеопазването, Издателски Център на МУ-Плевен,</w:t>
      </w:r>
      <w:r>
        <w:rPr>
          <w:spacing w:val="-9"/>
          <w:sz w:val="24"/>
        </w:rPr>
        <w:t xml:space="preserve"> </w:t>
      </w:r>
      <w:r>
        <w:rPr>
          <w:sz w:val="24"/>
        </w:rPr>
        <w:t>2013</w:t>
      </w:r>
    </w:p>
    <w:p w:rsidR="00712C89" w:rsidRDefault="00712C89">
      <w:pPr>
        <w:pStyle w:val="BodyText"/>
        <w:rPr>
          <w:sz w:val="26"/>
        </w:rPr>
      </w:pPr>
    </w:p>
    <w:p w:rsidR="00712C89" w:rsidRDefault="00712C89">
      <w:pPr>
        <w:pStyle w:val="BodyText"/>
        <w:rPr>
          <w:sz w:val="26"/>
        </w:rPr>
      </w:pPr>
    </w:p>
    <w:p w:rsidR="00712C89" w:rsidRDefault="00712C89">
      <w:pPr>
        <w:pStyle w:val="BodyText"/>
        <w:spacing w:before="4"/>
        <w:rPr>
          <w:sz w:val="38"/>
        </w:rPr>
      </w:pPr>
    </w:p>
    <w:p w:rsidR="00712C89" w:rsidRDefault="004F3C16">
      <w:pPr>
        <w:pStyle w:val="BodyText"/>
        <w:tabs>
          <w:tab w:val="left" w:pos="5896"/>
        </w:tabs>
        <w:ind w:left="135"/>
        <w:rPr>
          <w:rFonts w:ascii="Arial" w:hAnsi="Arial"/>
        </w:rPr>
      </w:pPr>
      <w:r>
        <w:rPr>
          <w:rFonts w:ascii="Arial" w:hAnsi="Arial"/>
        </w:rPr>
        <w:t>февруари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2017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г.</w:t>
      </w:r>
      <w:r>
        <w:rPr>
          <w:rFonts w:ascii="Arial" w:hAnsi="Arial"/>
        </w:rPr>
        <w:tab/>
        <w:t>Изготвил:</w:t>
      </w:r>
    </w:p>
    <w:p w:rsidR="00712C89" w:rsidRDefault="004F3C16">
      <w:pPr>
        <w:pStyle w:val="BodyText"/>
        <w:ind w:right="830"/>
        <w:jc w:val="right"/>
        <w:rPr>
          <w:rFonts w:ascii="Arial" w:hAnsi="Arial"/>
        </w:rPr>
      </w:pPr>
      <w:r>
        <w:rPr>
          <w:rFonts w:ascii="Arial" w:hAnsi="Arial"/>
        </w:rPr>
        <w:t xml:space="preserve">доц. Надя Велева, </w:t>
      </w:r>
      <w:proofErr w:type="spellStart"/>
      <w:r>
        <w:rPr>
          <w:rFonts w:ascii="Arial" w:hAnsi="Arial"/>
        </w:rPr>
        <w:t>дм</w:t>
      </w:r>
      <w:proofErr w:type="spellEnd"/>
    </w:p>
    <w:p w:rsidR="00712C89" w:rsidRDefault="00712C89">
      <w:pPr>
        <w:pStyle w:val="BodyText"/>
        <w:rPr>
          <w:rFonts w:ascii="Arial"/>
          <w:sz w:val="20"/>
        </w:rPr>
      </w:pPr>
    </w:p>
    <w:p w:rsidR="00712C89" w:rsidRDefault="00712C89">
      <w:pPr>
        <w:pStyle w:val="BodyText"/>
        <w:rPr>
          <w:rFonts w:ascii="Arial"/>
          <w:sz w:val="20"/>
        </w:rPr>
      </w:pPr>
    </w:p>
    <w:p w:rsidR="00712C89" w:rsidRDefault="00712C89">
      <w:pPr>
        <w:pStyle w:val="BodyText"/>
        <w:rPr>
          <w:rFonts w:ascii="Arial"/>
          <w:sz w:val="20"/>
        </w:rPr>
      </w:pPr>
    </w:p>
    <w:p w:rsidR="00712C89" w:rsidRDefault="00712C89">
      <w:pPr>
        <w:pStyle w:val="BodyText"/>
        <w:rPr>
          <w:rFonts w:ascii="Arial"/>
          <w:sz w:val="20"/>
        </w:rPr>
      </w:pPr>
    </w:p>
    <w:p w:rsidR="00712C89" w:rsidRDefault="00712C89">
      <w:pPr>
        <w:pStyle w:val="BodyText"/>
        <w:rPr>
          <w:rFonts w:ascii="Arial"/>
          <w:sz w:val="20"/>
        </w:rPr>
      </w:pPr>
    </w:p>
    <w:p w:rsidR="00712C89" w:rsidRDefault="00712C89">
      <w:pPr>
        <w:pStyle w:val="BodyText"/>
        <w:rPr>
          <w:rFonts w:ascii="Arial"/>
          <w:sz w:val="20"/>
        </w:rPr>
      </w:pPr>
    </w:p>
    <w:p w:rsidR="00712C89" w:rsidRDefault="00712C89">
      <w:pPr>
        <w:pStyle w:val="BodyText"/>
        <w:rPr>
          <w:rFonts w:ascii="Arial"/>
          <w:sz w:val="20"/>
        </w:rPr>
      </w:pPr>
    </w:p>
    <w:p w:rsidR="00712C89" w:rsidRDefault="004F3C16">
      <w:pPr>
        <w:pStyle w:val="BodyText"/>
        <w:spacing w:before="5"/>
        <w:rPr>
          <w:rFonts w:ascii="Arial"/>
          <w:sz w:val="20"/>
        </w:rPr>
      </w:pPr>
      <w:r>
        <w:pict>
          <v:line id="_x0000_s1026" style="position:absolute;z-index:-251658752;mso-wrap-distance-left:0;mso-wrap-distance-right:0;mso-position-horizontal-relative:page" from="55.35pt,13.95pt" to="540.25pt,13.95pt" strokeweight=".16936mm">
            <w10:wrap type="topAndBottom" anchorx="page"/>
          </v:line>
        </w:pict>
      </w:r>
    </w:p>
    <w:p w:rsidR="00712C89" w:rsidRDefault="004F3C16">
      <w:pPr>
        <w:spacing w:line="244" w:lineRule="exact"/>
        <w:ind w:right="12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Стр. 1 от 1 страници</w:t>
      </w:r>
    </w:p>
    <w:sectPr w:rsidR="00712C89" w:rsidSect="000F457E">
      <w:headerReference w:type="default" r:id="rId8"/>
      <w:headerReference w:type="first" r:id="rId9"/>
      <w:type w:val="continuous"/>
      <w:pgSz w:w="11907" w:h="16840" w:code="9"/>
      <w:pgMar w:top="522" w:right="998" w:bottom="278" w:left="99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16" w:rsidRDefault="004F3C16" w:rsidP="000F457E">
      <w:r>
        <w:separator/>
      </w:r>
    </w:p>
  </w:endnote>
  <w:endnote w:type="continuationSeparator" w:id="0">
    <w:p w:rsidR="004F3C16" w:rsidRDefault="004F3C16" w:rsidP="000F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16" w:rsidRDefault="004F3C16" w:rsidP="000F457E">
      <w:r>
        <w:separator/>
      </w:r>
    </w:p>
  </w:footnote>
  <w:footnote w:type="continuationSeparator" w:id="0">
    <w:p w:rsidR="004F3C16" w:rsidRDefault="004F3C16" w:rsidP="000F4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7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487"/>
    </w:tblGrid>
    <w:tr w:rsidR="000F457E" w:rsidTr="00E3502E">
      <w:trPr>
        <w:trHeight w:val="1052"/>
      </w:trPr>
      <w:tc>
        <w:tcPr>
          <w:tcW w:w="9487" w:type="dxa"/>
          <w:tcBorders>
            <w:left w:val="single" w:sz="4" w:space="0" w:color="000000"/>
            <w:bottom w:val="double" w:sz="1" w:space="0" w:color="000000"/>
            <w:right w:val="single" w:sz="4" w:space="0" w:color="000000"/>
          </w:tcBorders>
        </w:tcPr>
        <w:p w:rsidR="000F457E" w:rsidRDefault="000F457E" w:rsidP="00E3502E">
          <w:pPr>
            <w:pStyle w:val="TableParagraph"/>
            <w:spacing w:before="84"/>
            <w:ind w:right="1735"/>
            <w:rPr>
              <w:b/>
              <w:sz w:val="36"/>
            </w:rPr>
          </w:pPr>
          <w:r>
            <w:rPr>
              <w:noProof/>
              <w:position w:val="-10"/>
              <w:lang w:bidi="ar-SA"/>
            </w:rPr>
            <w:drawing>
              <wp:inline distT="0" distB="0" distL="0" distR="0" wp14:anchorId="531F8308" wp14:editId="7AF298BA">
                <wp:extent cx="360443" cy="367606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443" cy="367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sz w:val="20"/>
            </w:rPr>
            <w:t xml:space="preserve">                </w:t>
          </w:r>
          <w:r>
            <w:rPr>
              <w:rFonts w:ascii="Times New Roman" w:hAnsi="Times New Roman"/>
              <w:spacing w:val="9"/>
              <w:sz w:val="20"/>
            </w:rPr>
            <w:t xml:space="preserve"> </w:t>
          </w:r>
          <w:r>
            <w:rPr>
              <w:b/>
              <w:sz w:val="36"/>
            </w:rPr>
            <w:t>МЕДИЦИНСКИ УНИВЕРСИТЕТ –</w:t>
          </w:r>
          <w:r>
            <w:rPr>
              <w:b/>
              <w:spacing w:val="-8"/>
              <w:sz w:val="36"/>
            </w:rPr>
            <w:t xml:space="preserve"> </w:t>
          </w:r>
          <w:r>
            <w:rPr>
              <w:b/>
              <w:sz w:val="36"/>
            </w:rPr>
            <w:t>ПЛЕВЕН</w:t>
          </w:r>
        </w:p>
      </w:tc>
    </w:tr>
    <w:tr w:rsidR="000F457E" w:rsidTr="00E3502E">
      <w:trPr>
        <w:trHeight w:val="529"/>
      </w:trPr>
      <w:tc>
        <w:tcPr>
          <w:tcW w:w="9487" w:type="dxa"/>
          <w:tcBorders>
            <w:top w:val="double" w:sz="1" w:space="0" w:color="000000"/>
            <w:left w:val="single" w:sz="4" w:space="0" w:color="000000"/>
            <w:bottom w:val="double" w:sz="1" w:space="0" w:color="000000"/>
            <w:right w:val="single" w:sz="4" w:space="0" w:color="000000"/>
          </w:tcBorders>
        </w:tcPr>
        <w:p w:rsidR="000F457E" w:rsidRDefault="000F457E" w:rsidP="00E3502E">
          <w:pPr>
            <w:pStyle w:val="TableParagraph"/>
            <w:ind w:right="315"/>
            <w:rPr>
              <w:b/>
              <w:sz w:val="24"/>
            </w:rPr>
          </w:pPr>
          <w:r>
            <w:rPr>
              <w:b/>
              <w:sz w:val="24"/>
            </w:rPr>
            <w:t>ФАКУЛТЕТ „ОБЩЕСТВЕНО ЗДРАВЕ” – ЦЕНТЪР ЗА ДИСТАНЦИОННО ОБУЧЕНИЕ</w:t>
          </w:r>
        </w:p>
      </w:tc>
    </w:tr>
    <w:tr w:rsidR="000F457E" w:rsidTr="00E3502E">
      <w:trPr>
        <w:trHeight w:val="529"/>
      </w:trPr>
      <w:tc>
        <w:tcPr>
          <w:tcW w:w="9487" w:type="dxa"/>
          <w:tcBorders>
            <w:top w:val="double" w:sz="1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57E" w:rsidRDefault="000F457E" w:rsidP="00E3502E">
          <w:pPr>
            <w:pStyle w:val="TableParagraph"/>
            <w:spacing w:before="83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КАТЕДРА “ОБЩЕСТВЕНОЗДРАВНИ НАУКИ”</w:t>
          </w:r>
        </w:p>
      </w:tc>
    </w:tr>
  </w:tbl>
  <w:p w:rsidR="000F457E" w:rsidRDefault="000F45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7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487"/>
    </w:tblGrid>
    <w:tr w:rsidR="000F457E" w:rsidTr="00E3502E">
      <w:trPr>
        <w:trHeight w:val="1052"/>
      </w:trPr>
      <w:tc>
        <w:tcPr>
          <w:tcW w:w="9487" w:type="dxa"/>
          <w:tcBorders>
            <w:left w:val="single" w:sz="4" w:space="0" w:color="000000"/>
            <w:bottom w:val="double" w:sz="1" w:space="0" w:color="000000"/>
            <w:right w:val="single" w:sz="4" w:space="0" w:color="000000"/>
          </w:tcBorders>
        </w:tcPr>
        <w:p w:rsidR="000F457E" w:rsidRDefault="000F457E" w:rsidP="00E3502E">
          <w:pPr>
            <w:pStyle w:val="TableParagraph"/>
            <w:spacing w:before="84"/>
            <w:ind w:right="1735"/>
            <w:rPr>
              <w:b/>
              <w:sz w:val="36"/>
            </w:rPr>
          </w:pPr>
          <w:r>
            <w:rPr>
              <w:noProof/>
              <w:position w:val="-10"/>
              <w:lang w:bidi="ar-SA"/>
            </w:rPr>
            <w:drawing>
              <wp:inline distT="0" distB="0" distL="0" distR="0" wp14:anchorId="040E7851" wp14:editId="3A2A6C21">
                <wp:extent cx="360443" cy="367606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443" cy="367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sz w:val="20"/>
            </w:rPr>
            <w:t xml:space="preserve">                </w:t>
          </w:r>
          <w:r>
            <w:rPr>
              <w:rFonts w:ascii="Times New Roman" w:hAnsi="Times New Roman"/>
              <w:spacing w:val="9"/>
              <w:sz w:val="20"/>
            </w:rPr>
            <w:t xml:space="preserve"> </w:t>
          </w:r>
          <w:r>
            <w:rPr>
              <w:b/>
              <w:sz w:val="36"/>
            </w:rPr>
            <w:t>МЕДИЦИНСКИ УНИВЕРСИТЕТ –</w:t>
          </w:r>
          <w:r>
            <w:rPr>
              <w:b/>
              <w:spacing w:val="-8"/>
              <w:sz w:val="36"/>
            </w:rPr>
            <w:t xml:space="preserve"> </w:t>
          </w:r>
          <w:r>
            <w:rPr>
              <w:b/>
              <w:sz w:val="36"/>
            </w:rPr>
            <w:t>ПЛЕВЕН</w:t>
          </w:r>
        </w:p>
      </w:tc>
    </w:tr>
    <w:tr w:rsidR="000F457E" w:rsidTr="00E3502E">
      <w:trPr>
        <w:trHeight w:val="529"/>
      </w:trPr>
      <w:tc>
        <w:tcPr>
          <w:tcW w:w="9487" w:type="dxa"/>
          <w:tcBorders>
            <w:top w:val="double" w:sz="1" w:space="0" w:color="000000"/>
            <w:left w:val="single" w:sz="4" w:space="0" w:color="000000"/>
            <w:bottom w:val="double" w:sz="1" w:space="0" w:color="000000"/>
            <w:right w:val="single" w:sz="4" w:space="0" w:color="000000"/>
          </w:tcBorders>
        </w:tcPr>
        <w:p w:rsidR="000F457E" w:rsidRDefault="000F457E" w:rsidP="00E3502E">
          <w:pPr>
            <w:pStyle w:val="TableParagraph"/>
            <w:ind w:right="315"/>
            <w:rPr>
              <w:b/>
              <w:sz w:val="24"/>
            </w:rPr>
          </w:pPr>
          <w:r>
            <w:rPr>
              <w:b/>
              <w:sz w:val="24"/>
            </w:rPr>
            <w:t>ФАКУЛТЕТ „ОБЩЕСТВЕНО ЗДРАВЕ” – ЦЕНТЪР ЗА ДИСТАНЦИОННО ОБУЧЕНИЕ</w:t>
          </w:r>
        </w:p>
      </w:tc>
    </w:tr>
    <w:tr w:rsidR="000F457E" w:rsidTr="00E3502E">
      <w:trPr>
        <w:trHeight w:val="529"/>
      </w:trPr>
      <w:tc>
        <w:tcPr>
          <w:tcW w:w="9487" w:type="dxa"/>
          <w:tcBorders>
            <w:top w:val="double" w:sz="1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F457E" w:rsidRDefault="000F457E" w:rsidP="00E3502E">
          <w:pPr>
            <w:pStyle w:val="TableParagraph"/>
            <w:spacing w:before="83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КАТЕДРА “ОБЩЕСТВЕНОЗДРАВНИ НАУКИ”</w:t>
          </w:r>
        </w:p>
      </w:tc>
    </w:tr>
  </w:tbl>
  <w:p w:rsidR="000F457E" w:rsidRDefault="000F457E" w:rsidP="000F4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EE4"/>
    <w:multiLevelType w:val="hybridMultilevel"/>
    <w:tmpl w:val="E7CE86D2"/>
    <w:lvl w:ilvl="0" w:tplc="92A8A37C">
      <w:start w:val="1"/>
      <w:numFmt w:val="decimal"/>
      <w:lvlText w:val="%1."/>
      <w:lvlJc w:val="left"/>
      <w:pPr>
        <w:ind w:left="418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bg-BG" w:eastAsia="bg-BG" w:bidi="bg-BG"/>
      </w:rPr>
    </w:lvl>
    <w:lvl w:ilvl="1" w:tplc="5894ABF6">
      <w:numFmt w:val="bullet"/>
      <w:lvlText w:val="•"/>
      <w:lvlJc w:val="left"/>
      <w:pPr>
        <w:ind w:left="1368" w:hanging="284"/>
      </w:pPr>
      <w:rPr>
        <w:rFonts w:hint="default"/>
        <w:lang w:val="bg-BG" w:eastAsia="bg-BG" w:bidi="bg-BG"/>
      </w:rPr>
    </w:lvl>
    <w:lvl w:ilvl="2" w:tplc="9BF0D934">
      <w:numFmt w:val="bullet"/>
      <w:lvlText w:val="•"/>
      <w:lvlJc w:val="left"/>
      <w:pPr>
        <w:ind w:left="2317" w:hanging="284"/>
      </w:pPr>
      <w:rPr>
        <w:rFonts w:hint="default"/>
        <w:lang w:val="bg-BG" w:eastAsia="bg-BG" w:bidi="bg-BG"/>
      </w:rPr>
    </w:lvl>
    <w:lvl w:ilvl="3" w:tplc="4FA62870">
      <w:numFmt w:val="bullet"/>
      <w:lvlText w:val="•"/>
      <w:lvlJc w:val="left"/>
      <w:pPr>
        <w:ind w:left="3265" w:hanging="284"/>
      </w:pPr>
      <w:rPr>
        <w:rFonts w:hint="default"/>
        <w:lang w:val="bg-BG" w:eastAsia="bg-BG" w:bidi="bg-BG"/>
      </w:rPr>
    </w:lvl>
    <w:lvl w:ilvl="4" w:tplc="D584B246">
      <w:numFmt w:val="bullet"/>
      <w:lvlText w:val="•"/>
      <w:lvlJc w:val="left"/>
      <w:pPr>
        <w:ind w:left="4214" w:hanging="284"/>
      </w:pPr>
      <w:rPr>
        <w:rFonts w:hint="default"/>
        <w:lang w:val="bg-BG" w:eastAsia="bg-BG" w:bidi="bg-BG"/>
      </w:rPr>
    </w:lvl>
    <w:lvl w:ilvl="5" w:tplc="97E821E8">
      <w:numFmt w:val="bullet"/>
      <w:lvlText w:val="•"/>
      <w:lvlJc w:val="left"/>
      <w:pPr>
        <w:ind w:left="5163" w:hanging="284"/>
      </w:pPr>
      <w:rPr>
        <w:rFonts w:hint="default"/>
        <w:lang w:val="bg-BG" w:eastAsia="bg-BG" w:bidi="bg-BG"/>
      </w:rPr>
    </w:lvl>
    <w:lvl w:ilvl="6" w:tplc="3AD8DDE2">
      <w:numFmt w:val="bullet"/>
      <w:lvlText w:val="•"/>
      <w:lvlJc w:val="left"/>
      <w:pPr>
        <w:ind w:left="6111" w:hanging="284"/>
      </w:pPr>
      <w:rPr>
        <w:rFonts w:hint="default"/>
        <w:lang w:val="bg-BG" w:eastAsia="bg-BG" w:bidi="bg-BG"/>
      </w:rPr>
    </w:lvl>
    <w:lvl w:ilvl="7" w:tplc="E54ACB0E">
      <w:numFmt w:val="bullet"/>
      <w:lvlText w:val="•"/>
      <w:lvlJc w:val="left"/>
      <w:pPr>
        <w:ind w:left="7060" w:hanging="284"/>
      </w:pPr>
      <w:rPr>
        <w:rFonts w:hint="default"/>
        <w:lang w:val="bg-BG" w:eastAsia="bg-BG" w:bidi="bg-BG"/>
      </w:rPr>
    </w:lvl>
    <w:lvl w:ilvl="8" w:tplc="52A29D9C">
      <w:numFmt w:val="bullet"/>
      <w:lvlText w:val="•"/>
      <w:lvlJc w:val="left"/>
      <w:pPr>
        <w:ind w:left="8009" w:hanging="284"/>
      </w:pPr>
      <w:rPr>
        <w:rFonts w:hint="default"/>
        <w:lang w:val="bg-BG" w:eastAsia="bg-BG" w:bidi="bg-BG"/>
      </w:rPr>
    </w:lvl>
  </w:abstractNum>
  <w:abstractNum w:abstractNumId="1">
    <w:nsid w:val="12370A72"/>
    <w:multiLevelType w:val="hybridMultilevel"/>
    <w:tmpl w:val="C6AE7584"/>
    <w:lvl w:ilvl="0" w:tplc="BB90FCAE">
      <w:start w:val="1"/>
      <w:numFmt w:val="decimal"/>
      <w:lvlText w:val="%1."/>
      <w:lvlJc w:val="left"/>
      <w:pPr>
        <w:ind w:left="49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665EBC72">
      <w:numFmt w:val="bullet"/>
      <w:lvlText w:val="•"/>
      <w:lvlJc w:val="left"/>
      <w:pPr>
        <w:ind w:left="1440" w:hanging="360"/>
      </w:pPr>
      <w:rPr>
        <w:rFonts w:hint="default"/>
        <w:lang w:val="bg-BG" w:eastAsia="bg-BG" w:bidi="bg-BG"/>
      </w:rPr>
    </w:lvl>
    <w:lvl w:ilvl="2" w:tplc="F566CA3C">
      <w:numFmt w:val="bullet"/>
      <w:lvlText w:val="•"/>
      <w:lvlJc w:val="left"/>
      <w:pPr>
        <w:ind w:left="2381" w:hanging="360"/>
      </w:pPr>
      <w:rPr>
        <w:rFonts w:hint="default"/>
        <w:lang w:val="bg-BG" w:eastAsia="bg-BG" w:bidi="bg-BG"/>
      </w:rPr>
    </w:lvl>
    <w:lvl w:ilvl="3" w:tplc="1EE23EC8">
      <w:numFmt w:val="bullet"/>
      <w:lvlText w:val="•"/>
      <w:lvlJc w:val="left"/>
      <w:pPr>
        <w:ind w:left="3321" w:hanging="360"/>
      </w:pPr>
      <w:rPr>
        <w:rFonts w:hint="default"/>
        <w:lang w:val="bg-BG" w:eastAsia="bg-BG" w:bidi="bg-BG"/>
      </w:rPr>
    </w:lvl>
    <w:lvl w:ilvl="4" w:tplc="12382C00">
      <w:numFmt w:val="bullet"/>
      <w:lvlText w:val="•"/>
      <w:lvlJc w:val="left"/>
      <w:pPr>
        <w:ind w:left="4262" w:hanging="360"/>
      </w:pPr>
      <w:rPr>
        <w:rFonts w:hint="default"/>
        <w:lang w:val="bg-BG" w:eastAsia="bg-BG" w:bidi="bg-BG"/>
      </w:rPr>
    </w:lvl>
    <w:lvl w:ilvl="5" w:tplc="74241C5E">
      <w:numFmt w:val="bullet"/>
      <w:lvlText w:val="•"/>
      <w:lvlJc w:val="left"/>
      <w:pPr>
        <w:ind w:left="5203" w:hanging="360"/>
      </w:pPr>
      <w:rPr>
        <w:rFonts w:hint="default"/>
        <w:lang w:val="bg-BG" w:eastAsia="bg-BG" w:bidi="bg-BG"/>
      </w:rPr>
    </w:lvl>
    <w:lvl w:ilvl="6" w:tplc="BF720BA8">
      <w:numFmt w:val="bullet"/>
      <w:lvlText w:val="•"/>
      <w:lvlJc w:val="left"/>
      <w:pPr>
        <w:ind w:left="6143" w:hanging="360"/>
      </w:pPr>
      <w:rPr>
        <w:rFonts w:hint="default"/>
        <w:lang w:val="bg-BG" w:eastAsia="bg-BG" w:bidi="bg-BG"/>
      </w:rPr>
    </w:lvl>
    <w:lvl w:ilvl="7" w:tplc="8A32248C">
      <w:numFmt w:val="bullet"/>
      <w:lvlText w:val="•"/>
      <w:lvlJc w:val="left"/>
      <w:pPr>
        <w:ind w:left="7084" w:hanging="360"/>
      </w:pPr>
      <w:rPr>
        <w:rFonts w:hint="default"/>
        <w:lang w:val="bg-BG" w:eastAsia="bg-BG" w:bidi="bg-BG"/>
      </w:rPr>
    </w:lvl>
    <w:lvl w:ilvl="8" w:tplc="7A7ECE68">
      <w:numFmt w:val="bullet"/>
      <w:lvlText w:val="•"/>
      <w:lvlJc w:val="left"/>
      <w:pPr>
        <w:ind w:left="8025" w:hanging="360"/>
      </w:pPr>
      <w:rPr>
        <w:rFonts w:hint="default"/>
        <w:lang w:val="bg-BG" w:eastAsia="bg-BG" w:bidi="bg-BG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2C89"/>
    <w:rsid w:val="000F457E"/>
    <w:rsid w:val="004F3C16"/>
    <w:rsid w:val="0071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5" w:hanging="360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321" w:right="309"/>
      <w:jc w:val="center"/>
    </w:pPr>
    <w:rPr>
      <w:rFonts w:ascii="Arial Narrow" w:eastAsia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7E"/>
    <w:rPr>
      <w:rFonts w:ascii="Tahoma" w:eastAsia="Calibri" w:hAnsi="Tahoma" w:cs="Tahoma"/>
      <w:sz w:val="16"/>
      <w:szCs w:val="16"/>
      <w:lang w:val="bg-BG" w:eastAsia="bg-BG" w:bidi="bg-BG"/>
    </w:rPr>
  </w:style>
  <w:style w:type="paragraph" w:styleId="Header">
    <w:name w:val="header"/>
    <w:basedOn w:val="Normal"/>
    <w:link w:val="HeaderChar"/>
    <w:uiPriority w:val="99"/>
    <w:unhideWhenUsed/>
    <w:rsid w:val="000F45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7E"/>
    <w:rPr>
      <w:rFonts w:ascii="Calibri" w:eastAsia="Calibri" w:hAnsi="Calibri" w:cs="Calibri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0F45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7E"/>
    <w:rPr>
      <w:rFonts w:ascii="Calibri" w:eastAsia="Calibri" w:hAnsi="Calibri" w:cs="Calibri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creator>Ani Velkova</dc:creator>
  <cp:lastModifiedBy>IT-Tzanev</cp:lastModifiedBy>
  <cp:revision>3</cp:revision>
  <dcterms:created xsi:type="dcterms:W3CDTF">2018-01-19T16:10:00Z</dcterms:created>
  <dcterms:modified xsi:type="dcterms:W3CDTF">2018-01-19T16:29:00Z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2018-01-19T00:00:00Z</vt:filetime>
  </property>
</Properties>
</file>