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B3" w:rsidRDefault="00412EB3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853F45" w:rsidRPr="00853F45" w:rsidRDefault="00853F45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25B6D" w:rsidRPr="00B97F11" w:rsidRDefault="00FB02AF" w:rsidP="00725B6D">
      <w:pPr>
        <w:jc w:val="center"/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.05pt;margin-top:43pt;width:481.5pt;height:48.8pt;z-index:251659264;mso-position-horizontal-relative:text;mso-position-vertical-relative:text" stroked="f">
            <v:fill r:id="rId7" o:title="" color2="#aaa" type="gradient"/>
            <v:stroke r:id="rId7" o:title=""/>
            <v:shadow on="t" color="#4d4d4d" opacity="52429f" offset=",3pt"/>
            <v:textpath style="font-family:&quot;Arial Black&quot;;v-text-spacing:78650f;v-text-kern:t" trim="t" fitpath="t" string="КОНСПЕКТ ЗА ДЪРЖАВЕН ИЗПИТ "/>
            <w10:wrap type="square"/>
          </v:shape>
        </w:pict>
      </w:r>
    </w:p>
    <w:p w:rsidR="00AE2545" w:rsidRDefault="00AE2545" w:rsidP="00725B6D">
      <w:pPr>
        <w:jc w:val="center"/>
        <w:rPr>
          <w:b/>
        </w:rPr>
      </w:pPr>
    </w:p>
    <w:p w:rsidR="00853F45" w:rsidRPr="00853F45" w:rsidRDefault="00853F45" w:rsidP="00725B6D">
      <w:pPr>
        <w:jc w:val="center"/>
        <w:rPr>
          <w:b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Default="00525140" w:rsidP="00725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 УЧЕБНАТА 2019/2020 ГОДИНА</w:t>
      </w: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Pr="00853F45" w:rsidRDefault="00525140" w:rsidP="00725B6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 </w:t>
      </w:r>
      <w:r w:rsidR="00853F45" w:rsidRPr="00853F45">
        <w:rPr>
          <w:b/>
          <w:sz w:val="32"/>
          <w:szCs w:val="32"/>
        </w:rPr>
        <w:t>ОБРАЗОВАТЕЛНО-КВАЛИФИКА</w:t>
      </w:r>
      <w:r w:rsidR="00853F45" w:rsidRPr="00853F45">
        <w:rPr>
          <w:b/>
          <w:sz w:val="32"/>
          <w:szCs w:val="32"/>
        </w:rPr>
        <w:softHyphen/>
        <w:t>ЦИОННАТА СТЕПЕН</w:t>
      </w:r>
    </w:p>
    <w:p w:rsidR="00853F45" w:rsidRDefault="00853F45" w:rsidP="00725B6D">
      <w:pPr>
        <w:jc w:val="center"/>
        <w:rPr>
          <w:b/>
          <w:lang w:val="en-US"/>
        </w:rPr>
      </w:pPr>
    </w:p>
    <w:p w:rsidR="00853F45" w:rsidRPr="00853F45" w:rsidRDefault="00853F45" w:rsidP="00725B6D">
      <w:pPr>
        <w:jc w:val="center"/>
        <w:rPr>
          <w:b/>
          <w:sz w:val="40"/>
          <w:szCs w:val="40"/>
          <w:lang w:val="en-US"/>
        </w:rPr>
      </w:pPr>
      <w:r w:rsidRPr="00853F45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Pr="00853F45">
        <w:rPr>
          <w:rFonts w:ascii="Arial" w:hAnsi="Arial" w:cs="Arial"/>
          <w:b/>
          <w:sz w:val="48"/>
          <w:szCs w:val="48"/>
        </w:rPr>
        <w:t xml:space="preserve"> </w:t>
      </w:r>
      <w:r w:rsidRPr="00853F45">
        <w:rPr>
          <w:b/>
          <w:sz w:val="40"/>
          <w:szCs w:val="40"/>
        </w:rPr>
        <w:t xml:space="preserve">“МАГИСТЪР”  </w:t>
      </w:r>
    </w:p>
    <w:p w:rsidR="00853F45" w:rsidRDefault="00853F45" w:rsidP="00725B6D">
      <w:pPr>
        <w:jc w:val="center"/>
        <w:rPr>
          <w:b/>
          <w:lang w:val="en-US"/>
        </w:rPr>
      </w:pPr>
    </w:p>
    <w:p w:rsidR="00853F45" w:rsidRDefault="00853F45" w:rsidP="00725B6D">
      <w:pPr>
        <w:jc w:val="center"/>
        <w:rPr>
          <w:b/>
          <w:lang w:val="en-US"/>
        </w:rPr>
      </w:pPr>
    </w:p>
    <w:p w:rsidR="00725B6D" w:rsidRDefault="00725B6D" w:rsidP="00725B6D">
      <w:pPr>
        <w:jc w:val="center"/>
        <w:rPr>
          <w:b/>
        </w:rPr>
      </w:pPr>
    </w:p>
    <w:p w:rsidR="00853F45" w:rsidRPr="00B97F11" w:rsidRDefault="00853F45" w:rsidP="00725B6D">
      <w:pPr>
        <w:jc w:val="center"/>
        <w:rPr>
          <w:b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AE2545" w:rsidRPr="00853F45" w:rsidRDefault="00AE2545" w:rsidP="00725B6D">
      <w:pPr>
        <w:jc w:val="center"/>
        <w:rPr>
          <w:b/>
          <w:sz w:val="32"/>
          <w:szCs w:val="32"/>
          <w:lang w:val="en-US"/>
        </w:rPr>
      </w:pPr>
      <w:r w:rsidRPr="00853F45">
        <w:rPr>
          <w:b/>
          <w:sz w:val="32"/>
          <w:szCs w:val="32"/>
        </w:rPr>
        <w:t>СПЕЦИАЛНОСТ</w:t>
      </w:r>
    </w:p>
    <w:p w:rsidR="00725B6D" w:rsidRPr="00853F45" w:rsidRDefault="00AE2545" w:rsidP="00725B6D">
      <w:pPr>
        <w:jc w:val="center"/>
        <w:rPr>
          <w:b/>
          <w:sz w:val="32"/>
          <w:szCs w:val="32"/>
        </w:rPr>
      </w:pPr>
      <w:r w:rsidRPr="00AE2545">
        <w:rPr>
          <w:b/>
          <w:sz w:val="28"/>
          <w:szCs w:val="28"/>
        </w:rPr>
        <w:t xml:space="preserve"> </w:t>
      </w:r>
      <w:r w:rsidRPr="00853F45">
        <w:rPr>
          <w:b/>
          <w:sz w:val="32"/>
          <w:szCs w:val="32"/>
        </w:rPr>
        <w:t xml:space="preserve">„ОБЩЕСТВЕНО ЗДРАВЕ И ЗДРАВЕН МЕНИДЖМЪНТ”   </w:t>
      </w:r>
    </w:p>
    <w:p w:rsidR="00725B6D" w:rsidRPr="00B97F11" w:rsidRDefault="00725B6D" w:rsidP="00412EB3">
      <w:pPr>
        <w:jc w:val="center"/>
        <w:rPr>
          <w:b/>
          <w:caps/>
        </w:rPr>
      </w:pPr>
    </w:p>
    <w:p w:rsidR="00725B6D" w:rsidRDefault="00725B6D" w:rsidP="00412EB3">
      <w:pPr>
        <w:jc w:val="center"/>
        <w:rPr>
          <w:b/>
          <w:caps/>
          <w:lang w:val="en-US"/>
        </w:rPr>
      </w:pPr>
    </w:p>
    <w:p w:rsidR="00853F45" w:rsidRDefault="00853F45" w:rsidP="00853F45">
      <w:pPr>
        <w:jc w:val="center"/>
        <w:rPr>
          <w:b/>
          <w:sz w:val="32"/>
          <w:szCs w:val="32"/>
        </w:rPr>
      </w:pPr>
    </w:p>
    <w:p w:rsidR="00853F45" w:rsidRDefault="00853F45" w:rsidP="00853F45">
      <w:pPr>
        <w:jc w:val="center"/>
        <w:rPr>
          <w:b/>
          <w:sz w:val="32"/>
          <w:szCs w:val="32"/>
        </w:rPr>
      </w:pPr>
    </w:p>
    <w:p w:rsidR="00853F45" w:rsidRDefault="00853F45" w:rsidP="00853F45">
      <w:pPr>
        <w:jc w:val="center"/>
        <w:rPr>
          <w:b/>
          <w:sz w:val="32"/>
          <w:szCs w:val="32"/>
        </w:rPr>
      </w:pPr>
    </w:p>
    <w:p w:rsidR="00853F45" w:rsidRPr="00853F45" w:rsidRDefault="00050776" w:rsidP="00853F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ДИСТАНЦИОННА </w:t>
      </w:r>
      <w:r w:rsidR="00853F45" w:rsidRPr="00853F45">
        <w:rPr>
          <w:b/>
          <w:sz w:val="32"/>
          <w:szCs w:val="32"/>
        </w:rPr>
        <w:t xml:space="preserve">ФОРМА НА ОБУЧЕНИЕ  </w:t>
      </w:r>
    </w:p>
    <w:p w:rsidR="00853F45" w:rsidRDefault="00853F45" w:rsidP="00412EB3">
      <w:pPr>
        <w:jc w:val="center"/>
        <w:rPr>
          <w:b/>
          <w:caps/>
          <w:lang w:val="en-US"/>
        </w:rPr>
      </w:pPr>
    </w:p>
    <w:p w:rsidR="00853F45" w:rsidRDefault="00853F45" w:rsidP="00412EB3">
      <w:pPr>
        <w:jc w:val="center"/>
        <w:rPr>
          <w:b/>
          <w:caps/>
          <w:lang w:val="en-US"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050776" w:rsidRDefault="00050776" w:rsidP="00412EB3">
      <w:pPr>
        <w:jc w:val="center"/>
        <w:rPr>
          <w:b/>
          <w:caps/>
        </w:rPr>
      </w:pPr>
    </w:p>
    <w:p w:rsidR="00050776" w:rsidRDefault="00050776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  <w:r>
        <w:rPr>
          <w:b/>
          <w:caps/>
        </w:rPr>
        <w:t>ПЛЕВЕН</w:t>
      </w:r>
    </w:p>
    <w:p w:rsidR="00853F45" w:rsidRPr="00772051" w:rsidRDefault="00525140" w:rsidP="00412EB3">
      <w:pPr>
        <w:jc w:val="center"/>
        <w:rPr>
          <w:b/>
        </w:rPr>
      </w:pPr>
      <w:r>
        <w:rPr>
          <w:b/>
          <w:caps/>
        </w:rPr>
        <w:t>2020</w:t>
      </w:r>
      <w:r w:rsidR="00853F45">
        <w:rPr>
          <w:b/>
          <w:caps/>
        </w:rPr>
        <w:t xml:space="preserve"> </w:t>
      </w:r>
      <w:r w:rsidR="00772051">
        <w:rPr>
          <w:b/>
        </w:rPr>
        <w:t>г.</w:t>
      </w:r>
    </w:p>
    <w:p w:rsidR="00AE2545" w:rsidRPr="00853F45" w:rsidRDefault="00725B6D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853F45">
        <w:rPr>
          <w:b/>
          <w:caps/>
          <w:sz w:val="28"/>
          <w:szCs w:val="28"/>
          <w:u w:val="single"/>
        </w:rPr>
        <w:lastRenderedPageBreak/>
        <w:t>Учебна дисциплина</w:t>
      </w:r>
    </w:p>
    <w:p w:rsidR="00412EB3" w:rsidRDefault="00725B6D" w:rsidP="00AE2545">
      <w:pPr>
        <w:spacing w:line="276" w:lineRule="auto"/>
        <w:jc w:val="center"/>
        <w:rPr>
          <w:b/>
          <w:caps/>
          <w:u w:val="single"/>
        </w:rPr>
      </w:pPr>
      <w:r w:rsidRPr="001F61E0">
        <w:rPr>
          <w:b/>
          <w:caps/>
          <w:u w:val="single"/>
        </w:rPr>
        <w:t>„</w:t>
      </w:r>
      <w:r w:rsidR="003863E7" w:rsidRPr="001F61E0">
        <w:rPr>
          <w:b/>
          <w:caps/>
          <w:u w:val="single"/>
        </w:rPr>
        <w:t>Глобални проблеми на общественото здраве</w:t>
      </w:r>
      <w:r w:rsidRPr="001F61E0">
        <w:rPr>
          <w:b/>
          <w:caps/>
          <w:u w:val="single"/>
        </w:rPr>
        <w:t>”</w:t>
      </w:r>
    </w:p>
    <w:p w:rsidR="00501201" w:rsidRPr="001F61E0" w:rsidRDefault="00501201" w:rsidP="00501201">
      <w:pPr>
        <w:spacing w:line="276" w:lineRule="auto"/>
        <w:ind w:left="142" w:hanging="142"/>
        <w:jc w:val="center"/>
        <w:rPr>
          <w:b/>
          <w:caps/>
          <w:u w:val="single"/>
        </w:rPr>
      </w:pP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Въведение в същността на глобалните тенденции на общественото здраве.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Здравни данни и индикатори за измерване и оценка на глобалния здравен статус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Тенденции на глобалния здравен статус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Измерване на тежестта на заболяванията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Основни детерминанти на глобалното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Демографските процеси и глобалното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Исторически корени на глобалното здраве и съвременни международни организации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Етика и човешки права в глобалното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Въведение в здравните системи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Околна среда и глобално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репродуктивното здраве и здравето на жените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здравето на децата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заразните заболявания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хроничните неинфекциозни заболявания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неумишлените травми </w:t>
      </w:r>
    </w:p>
    <w:p w:rsidR="00E7335F" w:rsidRPr="001F61E0" w:rsidRDefault="00E7335F" w:rsidP="001F61E0">
      <w:pPr>
        <w:spacing w:line="276" w:lineRule="auto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 </w:t>
      </w:r>
      <w:r w:rsidRPr="001F61E0">
        <w:rPr>
          <w:bCs/>
          <w:color w:val="000000"/>
          <w:lang w:eastAsia="bg-BG"/>
        </w:rPr>
        <w:tab/>
        <w:t xml:space="preserve"> </w:t>
      </w:r>
    </w:p>
    <w:p w:rsidR="00E7335F" w:rsidRPr="00AE2545" w:rsidRDefault="00E7335F" w:rsidP="001F61E0">
      <w:pPr>
        <w:spacing w:line="276" w:lineRule="auto"/>
        <w:rPr>
          <w:b/>
          <w:bCs/>
          <w:color w:val="000000"/>
          <w:lang w:eastAsia="bg-BG"/>
        </w:rPr>
      </w:pPr>
      <w:r w:rsidRPr="00AE2545">
        <w:rPr>
          <w:b/>
          <w:bCs/>
          <w:color w:val="000000"/>
          <w:lang w:eastAsia="bg-BG"/>
        </w:rPr>
        <w:t xml:space="preserve">ПРЕПОРЪЧВАНА ЛИТЕРАТУРА: </w:t>
      </w:r>
    </w:p>
    <w:p w:rsidR="00E7335F" w:rsidRPr="00AE2545" w:rsidRDefault="00E7335F" w:rsidP="001F61E0">
      <w:pPr>
        <w:spacing w:line="276" w:lineRule="auto"/>
        <w:rPr>
          <w:b/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 </w:t>
      </w:r>
      <w:r w:rsidRPr="00AE2545">
        <w:rPr>
          <w:b/>
          <w:bCs/>
          <w:color w:val="000000"/>
          <w:lang w:eastAsia="bg-BG"/>
        </w:rPr>
        <w:t xml:space="preserve">А. ОСНОВНА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>Грънчарова Г., С. Александрова-Янкуловска. Социална медицина. Издателски център на</w:t>
      </w:r>
      <w:r w:rsidR="001F61E0">
        <w:rPr>
          <w:bCs/>
          <w:color w:val="000000"/>
          <w:lang w:eastAsia="bg-BG"/>
        </w:rPr>
        <w:t xml:space="preserve"> МУ-Плевен, 2017 г.</w:t>
      </w:r>
      <w:r w:rsidRPr="001F61E0">
        <w:rPr>
          <w:bCs/>
          <w:color w:val="000000"/>
          <w:lang w:eastAsia="bg-BG"/>
        </w:rPr>
        <w:t xml:space="preserve">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Грънчарова Г., С. Александрова-Янкуловска. Глобални проблеми на общественото здраве. Издателски център на МУ-Плевен, 2013, 254 с.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>Александрова-Янкуловска С. Биоетика. Изда</w:t>
      </w:r>
      <w:r w:rsidR="001F61E0">
        <w:rPr>
          <w:bCs/>
          <w:color w:val="000000"/>
          <w:lang w:eastAsia="bg-BG"/>
        </w:rPr>
        <w:t>телски център на МУ-Плевен, 2017 г.</w:t>
      </w:r>
      <w:r w:rsidRPr="001F61E0">
        <w:rPr>
          <w:bCs/>
          <w:color w:val="000000"/>
          <w:lang w:eastAsia="bg-BG"/>
        </w:rPr>
        <w:t xml:space="preserve"> </w:t>
      </w:r>
    </w:p>
    <w:p w:rsidR="00E7335F" w:rsidRPr="00AE2545" w:rsidRDefault="00E7335F" w:rsidP="001F61E0">
      <w:pPr>
        <w:spacing w:line="276" w:lineRule="auto"/>
        <w:rPr>
          <w:b/>
          <w:bCs/>
          <w:color w:val="000000"/>
          <w:lang w:eastAsia="bg-BG"/>
        </w:rPr>
      </w:pPr>
      <w:r w:rsidRPr="00AE2545">
        <w:rPr>
          <w:b/>
          <w:bCs/>
          <w:color w:val="000000"/>
          <w:lang w:eastAsia="bg-BG"/>
        </w:rPr>
        <w:t xml:space="preserve"> Б. ДОПЪЛНИТЕЛНА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UNAIDS. Global report 2013: UNAIDS report on the global AIDS epidemic. Geneva: достъпен на: http://www.unaids.org/en/media/unaids/contentassets/documents/ epidemiology/2013/gr2013/UNAIDS_Global_Report_2013_en.pdf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United </w:t>
      </w:r>
      <w:r w:rsidR="001F61E0">
        <w:rPr>
          <w:bCs/>
          <w:color w:val="000000"/>
          <w:lang w:eastAsia="bg-BG"/>
        </w:rPr>
        <w:t>N</w:t>
      </w:r>
      <w:r w:rsidRPr="001F61E0">
        <w:rPr>
          <w:bCs/>
          <w:color w:val="000000"/>
          <w:lang w:eastAsia="bg-BG"/>
        </w:rPr>
        <w:t>ations. The Milleni</w:t>
      </w:r>
      <w:r w:rsidR="001F61E0">
        <w:rPr>
          <w:bCs/>
          <w:color w:val="000000"/>
          <w:lang w:eastAsia="bg-BG"/>
        </w:rPr>
        <w:t xml:space="preserve">um Development Goals Report </w:t>
      </w:r>
      <w:r w:rsidRPr="001F61E0">
        <w:rPr>
          <w:bCs/>
          <w:color w:val="000000"/>
          <w:lang w:eastAsia="bg-BG"/>
        </w:rPr>
        <w:t xml:space="preserve">2012. Достъпен на: http://www.un.org/millenniumgoals/pdf/MDG%20Report%202012.pdf   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WHO. Global Health Observatory Data Repository. World Health Statistics: Mortality and Global Health </w:t>
      </w:r>
      <w:r w:rsidRPr="001F61E0">
        <w:rPr>
          <w:bCs/>
          <w:color w:val="000000"/>
          <w:lang w:eastAsia="bg-BG"/>
        </w:rPr>
        <w:tab/>
        <w:t xml:space="preserve">Estimates. Life expectancy, Достъпен на: http://apps.who.int/gho/data/node.main.3?lang=en  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WHO. Global Health Observatory Data Repository. World Health Statistics: Mortality and Global Health Estimates. Child Mortality. Достъпен на: http://apps.who.int/gho/data/node.main.ChildMort?lang=en.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WHO. Global Health Observatory Data Repository. World Health Statistics: Mortality and Global Health Estimates. Adult Mortality. Достъпен на: http://apps.who.int/gho/data/node.main.3?lang=en.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World </w:t>
      </w:r>
      <w:r w:rsidRPr="001F61E0">
        <w:rPr>
          <w:bCs/>
          <w:color w:val="000000"/>
          <w:lang w:eastAsia="bg-BG"/>
        </w:rPr>
        <w:tab/>
        <w:t xml:space="preserve">Health </w:t>
      </w:r>
      <w:r w:rsidRPr="001F61E0">
        <w:rPr>
          <w:bCs/>
          <w:color w:val="000000"/>
          <w:lang w:eastAsia="bg-BG"/>
        </w:rPr>
        <w:tab/>
        <w:t xml:space="preserve">Report 2012. Достъпен на:  http://www.who.int/gho/publications/world_health_statistics/EN_WHS2012_Full.pdf 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>Social Determinants of Health. Second edition. Edited by M. Marmot and R.G.Wilkinson. Oxford University Press, 2011</w:t>
      </w:r>
    </w:p>
    <w:p w:rsidR="00050776" w:rsidRDefault="00050776" w:rsidP="00AE2545">
      <w:pPr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AE2545" w:rsidRPr="00853F45" w:rsidRDefault="00725B6D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853F45">
        <w:rPr>
          <w:b/>
          <w:caps/>
          <w:sz w:val="28"/>
          <w:szCs w:val="28"/>
          <w:u w:val="single"/>
        </w:rPr>
        <w:t>Учебна дисциплина</w:t>
      </w:r>
    </w:p>
    <w:p w:rsidR="00725B6D" w:rsidRDefault="00725B6D" w:rsidP="00AE2545">
      <w:pPr>
        <w:spacing w:line="276" w:lineRule="auto"/>
        <w:jc w:val="center"/>
        <w:rPr>
          <w:b/>
          <w:caps/>
          <w:u w:val="single"/>
        </w:rPr>
      </w:pPr>
      <w:r w:rsidRPr="001F61E0">
        <w:rPr>
          <w:b/>
          <w:caps/>
          <w:u w:val="single"/>
        </w:rPr>
        <w:t>„Икономика на здравеопазването”</w:t>
      </w:r>
    </w:p>
    <w:p w:rsidR="00501201" w:rsidRPr="001F61E0" w:rsidRDefault="00501201" w:rsidP="00501201">
      <w:pPr>
        <w:spacing w:line="276" w:lineRule="auto"/>
        <w:rPr>
          <w:b/>
          <w:caps/>
          <w:u w:val="single"/>
        </w:rPr>
      </w:pP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Икономическата наука. 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Основни икономически понятия и категории. Основни икономически закони.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Пазарен механизъм - търсене, предлагане, равновесие.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Типове икономически системи. Как се определя състоянието на икономиката (БВП).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Икономиката на здравеопазването като научна дисциплина. 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Здраве и здравеопазване. Измерване на здравето.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Типове икономически системи в здравеопазването.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Търсене и предлагане в здравеопазването. Особености на пазара на здравни услуги.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Ефективност в здравеопазването. Методи за икономическа оценка.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Измерване на здравния резултат. Непарични и парични здравни резултати.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QALY: усъвършенстван измерител на здравето.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Финансиране на здравеопазването. Видове финансиране.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Заплащане на изпълнителите на здравни услуги. 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Системи за заплащане на изпълнителите в извънболничната помощ.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Системи за заплащане на изпълнителите в болничната помощ.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SWOT анализ в здравеопазването.  </w:t>
      </w:r>
    </w:p>
    <w:p w:rsidR="00C573A3" w:rsidRPr="001F61E0" w:rsidRDefault="00C573A3" w:rsidP="001F61E0">
      <w:pPr>
        <w:spacing w:line="276" w:lineRule="auto"/>
      </w:pPr>
      <w:r w:rsidRPr="001F61E0">
        <w:t xml:space="preserve"> </w:t>
      </w:r>
    </w:p>
    <w:p w:rsidR="00C573A3" w:rsidRPr="00AE2545" w:rsidRDefault="00C573A3" w:rsidP="001F61E0">
      <w:pPr>
        <w:spacing w:line="276" w:lineRule="auto"/>
        <w:rPr>
          <w:b/>
        </w:rPr>
      </w:pPr>
      <w:r w:rsidRPr="00AE2545">
        <w:rPr>
          <w:b/>
        </w:rPr>
        <w:t xml:space="preserve">ПРЕПОРЪЧВАНА ЛИТЕРАТУРА: </w:t>
      </w:r>
    </w:p>
    <w:p w:rsidR="00C573A3" w:rsidRPr="001F61E0" w:rsidRDefault="00C573A3" w:rsidP="001F61E0">
      <w:pPr>
        <w:numPr>
          <w:ilvl w:val="0"/>
          <w:numId w:val="26"/>
        </w:numPr>
        <w:spacing w:line="276" w:lineRule="auto"/>
      </w:pPr>
      <w:r w:rsidRPr="001F61E0">
        <w:t xml:space="preserve">Велева, Н. Икономика на здравеопазването, </w:t>
      </w:r>
      <w:r w:rsidR="00772051" w:rsidRPr="001F61E0">
        <w:t>Издателски</w:t>
      </w:r>
      <w:r w:rsidRPr="001F61E0">
        <w:t xml:space="preserve"> Център на МУ-Плевен, 2016 </w:t>
      </w:r>
    </w:p>
    <w:p w:rsidR="00C573A3" w:rsidRPr="001F61E0" w:rsidRDefault="00C573A3" w:rsidP="001F61E0">
      <w:pPr>
        <w:numPr>
          <w:ilvl w:val="0"/>
          <w:numId w:val="26"/>
        </w:numPr>
        <w:spacing w:line="276" w:lineRule="auto"/>
      </w:pPr>
      <w:r w:rsidRPr="001F61E0">
        <w:t xml:space="preserve">Гладилов, Ст., Евг. Делчева. Икономика на здравеопазването, Принцепс, София, 2009 </w:t>
      </w:r>
    </w:p>
    <w:p w:rsidR="00C573A3" w:rsidRPr="001F61E0" w:rsidRDefault="00C573A3" w:rsidP="00501201">
      <w:pPr>
        <w:numPr>
          <w:ilvl w:val="0"/>
          <w:numId w:val="26"/>
        </w:numPr>
        <w:spacing w:line="276" w:lineRule="auto"/>
        <w:ind w:left="709" w:hanging="349"/>
      </w:pPr>
      <w:r w:rsidRPr="001F61E0">
        <w:t xml:space="preserve">Гладилов, Ст. и съавт. Икономика на здравеопазването. Ръководство за практически упражнения, Принцепс, София, 2004 </w:t>
      </w:r>
    </w:p>
    <w:p w:rsidR="00725B6D" w:rsidRPr="001F61E0" w:rsidRDefault="00C573A3" w:rsidP="00501201">
      <w:pPr>
        <w:numPr>
          <w:ilvl w:val="0"/>
          <w:numId w:val="26"/>
        </w:numPr>
        <w:spacing w:line="276" w:lineRule="auto"/>
        <w:ind w:left="709" w:hanging="349"/>
      </w:pPr>
      <w:r w:rsidRPr="001F61E0">
        <w:t>Делчева, Евг. Икономика на здравеопазването, Издателски Център на МУ-Плевен, 2013</w:t>
      </w:r>
    </w:p>
    <w:p w:rsidR="00725B6D" w:rsidRPr="001F61E0" w:rsidRDefault="00725B6D" w:rsidP="001F61E0">
      <w:pPr>
        <w:spacing w:line="276" w:lineRule="auto"/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  <w:bookmarkStart w:id="0" w:name="_GoBack"/>
      <w:bookmarkEnd w:id="0"/>
    </w:p>
    <w:p w:rsidR="00AE2545" w:rsidRPr="00853F45" w:rsidRDefault="00A22281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853F45">
        <w:rPr>
          <w:b/>
          <w:caps/>
          <w:sz w:val="28"/>
          <w:szCs w:val="28"/>
          <w:u w:val="single"/>
        </w:rPr>
        <w:t>Учебна дисциплина</w:t>
      </w:r>
    </w:p>
    <w:p w:rsidR="00A22281" w:rsidRPr="001F61E0" w:rsidRDefault="00A22281" w:rsidP="00AE2545">
      <w:pPr>
        <w:spacing w:line="276" w:lineRule="auto"/>
        <w:jc w:val="center"/>
        <w:rPr>
          <w:b/>
          <w:caps/>
          <w:u w:val="single"/>
        </w:rPr>
      </w:pPr>
      <w:r w:rsidRPr="001F61E0">
        <w:rPr>
          <w:b/>
          <w:caps/>
          <w:u w:val="single"/>
        </w:rPr>
        <w:t>„</w:t>
      </w:r>
      <w:r w:rsidR="00B93387" w:rsidRPr="001F61E0">
        <w:rPr>
          <w:b/>
          <w:caps/>
          <w:u w:val="single"/>
        </w:rPr>
        <w:t>основи на управлението</w:t>
      </w:r>
      <w:r w:rsidRPr="001F61E0">
        <w:rPr>
          <w:b/>
          <w:caps/>
          <w:u w:val="single"/>
        </w:rPr>
        <w:t>”</w:t>
      </w:r>
    </w:p>
    <w:p w:rsidR="00725B6D" w:rsidRPr="001F61E0" w:rsidRDefault="00725B6D" w:rsidP="001F61E0">
      <w:pPr>
        <w:spacing w:line="276" w:lineRule="auto"/>
      </w:pP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Историческо развитие на науката за управлението.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Мениджърски подходи и организационна структура.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Управленски процес в здравеопазването - цели, етапи и функции.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Особености на здравния мениджмънт.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Здравният мениджмънт– основен фактор за реализация на здравната политика.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Здравна политика и стратегия. Типове здравна политика и здравни системи.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Принципи и цели на европейската здравна политика.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Стратегия и приоритети на здравната политика в България. Участници в българската здравна политика.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Основни етапи на процеса на управление на човешките ресурси.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Управление на комуникацията в колектива.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Екипна организация на дейността в здравеопазването.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Ключови дейности в мениджмънта на човешките ресурси.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Основни понятия и подходи, свързани с качеството в здравеопазването.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Критерии за качество и методи за оценка на качеството на здравните услуги.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Концепции за управление на качеството в здравеопазването.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Теоретични основи на комуникационния процес. 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Управление на комуникацията и общественото мнение.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Изследвания на двустранния комуникационен процес между лекари и пациенти.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Управление на времето. </w:t>
      </w:r>
    </w:p>
    <w:p w:rsidR="00B97F11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>Приложение</w:t>
      </w:r>
      <w:r w:rsidR="00AE2545">
        <w:t xml:space="preserve"> на информационни</w:t>
      </w:r>
      <w:r w:rsidRPr="001F61E0">
        <w:t xml:space="preserve"> технологии в мениджърския процес в здравеопазването.</w:t>
      </w:r>
    </w:p>
    <w:p w:rsidR="00A22281" w:rsidRPr="001F61E0" w:rsidRDefault="00A22281" w:rsidP="001F61E0">
      <w:pPr>
        <w:spacing w:line="276" w:lineRule="auto"/>
      </w:pPr>
    </w:p>
    <w:p w:rsidR="00A22281" w:rsidRPr="00AE2545" w:rsidRDefault="006D72E4" w:rsidP="00501201">
      <w:pPr>
        <w:spacing w:line="276" w:lineRule="auto"/>
        <w:rPr>
          <w:b/>
          <w:caps/>
        </w:rPr>
      </w:pPr>
      <w:r w:rsidRPr="00AE2545">
        <w:rPr>
          <w:b/>
          <w:caps/>
        </w:rPr>
        <w:t xml:space="preserve">Препоръчвана </w:t>
      </w:r>
      <w:r w:rsidR="00A22281" w:rsidRPr="00AE2545">
        <w:rPr>
          <w:b/>
          <w:caps/>
        </w:rPr>
        <w:t>Литература</w:t>
      </w:r>
    </w:p>
    <w:p w:rsidR="001010EA" w:rsidRPr="001F61E0" w:rsidRDefault="001010EA" w:rsidP="001F61E0">
      <w:pPr>
        <w:pStyle w:val="Heading4"/>
        <w:numPr>
          <w:ilvl w:val="0"/>
          <w:numId w:val="22"/>
        </w:numPr>
        <w:spacing w:before="0" w:after="0" w:line="276" w:lineRule="auto"/>
        <w:rPr>
          <w:b w:val="0"/>
          <w:sz w:val="24"/>
          <w:szCs w:val="24"/>
          <w:lang w:val="bg-BG"/>
        </w:rPr>
      </w:pPr>
      <w:r w:rsidRPr="001F61E0">
        <w:rPr>
          <w:b w:val="0"/>
          <w:sz w:val="24"/>
          <w:szCs w:val="24"/>
          <w:lang w:val="bg-BG"/>
        </w:rPr>
        <w:t>Веков Т., Управление и икономика на здравеопазването и здравните реформи, изд. Български Кардиологичен Институт, София, 2010 г., 390 стр.</w:t>
      </w:r>
    </w:p>
    <w:p w:rsidR="001010EA" w:rsidRPr="001F61E0" w:rsidRDefault="001010EA" w:rsidP="001F61E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1F61E0">
        <w:t>Веков Т., Стратегия и управление на маркетинга, изд. Български Кардиологичен Институт, София 2011 г., 320 стр.</w:t>
      </w:r>
    </w:p>
    <w:p w:rsidR="001010EA" w:rsidRPr="001F61E0" w:rsidRDefault="001010EA" w:rsidP="001F61E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1F61E0">
        <w:t>Веков Т., Здравната реформа в България: 1999-2009. Резултати, мнения и препоръки, изд. Сиела, София, 2009 г., 208 стр.</w:t>
      </w:r>
    </w:p>
    <w:p w:rsidR="00A22281" w:rsidRPr="001F61E0" w:rsidRDefault="00A22281" w:rsidP="001F61E0">
      <w:pPr>
        <w:spacing w:line="276" w:lineRule="auto"/>
        <w:ind w:firstLine="567"/>
        <w:jc w:val="both"/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AE2545" w:rsidRPr="00050776" w:rsidRDefault="00A22281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050776">
        <w:rPr>
          <w:b/>
          <w:caps/>
          <w:sz w:val="28"/>
          <w:szCs w:val="28"/>
          <w:u w:val="single"/>
        </w:rPr>
        <w:t>Учебна дисциплина</w:t>
      </w:r>
    </w:p>
    <w:p w:rsidR="00A22281" w:rsidRDefault="00A22281" w:rsidP="00AE2545">
      <w:pPr>
        <w:spacing w:line="276" w:lineRule="auto"/>
        <w:jc w:val="center"/>
        <w:rPr>
          <w:b/>
          <w:caps/>
          <w:u w:val="single"/>
          <w:lang w:val="en-US"/>
        </w:rPr>
      </w:pPr>
      <w:r w:rsidRPr="001F61E0">
        <w:rPr>
          <w:b/>
          <w:caps/>
          <w:u w:val="single"/>
        </w:rPr>
        <w:t>„Управленска и бизнес етика”</w:t>
      </w:r>
    </w:p>
    <w:p w:rsidR="00AE2545" w:rsidRPr="00AE2545" w:rsidRDefault="00AE2545" w:rsidP="00AE2545">
      <w:pPr>
        <w:spacing w:line="276" w:lineRule="auto"/>
        <w:jc w:val="center"/>
        <w:rPr>
          <w:b/>
          <w:caps/>
          <w:u w:val="single"/>
          <w:lang w:val="en-US"/>
        </w:rPr>
      </w:pP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u w:val="single"/>
        </w:rPr>
      </w:pPr>
      <w:r w:rsidRPr="001F61E0">
        <w:rPr>
          <w:b/>
        </w:rPr>
        <w:t>Въведение в бизнес етиката.</w:t>
      </w:r>
      <w:r w:rsidRPr="00050776">
        <w:rPr>
          <w:b/>
        </w:rPr>
        <w:t xml:space="preserve"> </w:t>
      </w:r>
      <w:r w:rsidRPr="001F61E0">
        <w:t>Същност и развитие на бизнес етиката. Ползи от бизнес етиката. Отличителни черти и функции на бизнес етиката. Структура на бизнес етиката.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1F61E0">
        <w:rPr>
          <w:b/>
        </w:rPr>
        <w:t xml:space="preserve">Морална отговорност в организациите. </w:t>
      </w:r>
      <w:r w:rsidRPr="001F61E0">
        <w:t xml:space="preserve">Дефиниция за морална отговорност. Фактори, повлияващи моралната отговорност в организацията. Управление на моралната отговорност. Явлението </w:t>
      </w:r>
      <w:r w:rsidRPr="001F61E0">
        <w:rPr>
          <w:lang w:val="en-US"/>
        </w:rPr>
        <w:t>whistleblowing.</w:t>
      </w:r>
    </w:p>
    <w:p w:rsidR="00A74FD9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 xml:space="preserve">Интегритет. </w:t>
      </w:r>
      <w:r w:rsidRPr="001F61E0">
        <w:t>Същност на понятието. Значение на интегритета в корпоративния свят.</w:t>
      </w:r>
      <w:r w:rsidR="00A74FD9">
        <w:t xml:space="preserve"> </w:t>
      </w:r>
    </w:p>
    <w:p w:rsidR="00815F9D" w:rsidRPr="00A74FD9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t>Морално-етични изисквания към мениджъра.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>Ценности и морални норми в организациите.</w:t>
      </w:r>
      <w:r w:rsidRPr="001F61E0">
        <w:t>Ценности, добродетели и морални норми. Разлика между ценности и принципи. Морални принципи в бизнес етиката.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>Отговорности към потребителя.</w:t>
      </w:r>
      <w:r w:rsidRPr="001F61E0">
        <w:t xml:space="preserve"> Права на потребителя. Безопасност на продуктите.</w:t>
      </w:r>
    </w:p>
    <w:p w:rsidR="00815F9D" w:rsidRPr="00772051" w:rsidRDefault="00815F9D" w:rsidP="0090684E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</w:pPr>
      <w:r w:rsidRPr="00772051">
        <w:rPr>
          <w:b/>
        </w:rPr>
        <w:t>Морални аспекти на рекламата.</w:t>
      </w:r>
      <w:r w:rsidRPr="00772051">
        <w:t xml:space="preserve"> Рекламата в социално-етична перспектива. Специфика и етика на рекламата в областта на медицината. Реклама на продукти, носещи вреда или предизвикващи зависимост.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</w:pPr>
      <w:r w:rsidRPr="001F61E0">
        <w:t xml:space="preserve">Права и отговорности на служителите. Отговорности на мениджъра. 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</w:pPr>
      <w:r w:rsidRPr="001F61E0">
        <w:t xml:space="preserve">Механизми на регулиране на етичните стандарти в бизнеса – механизъм на „естествения подбор“, юридически механизми, граждански натиск. 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1F61E0">
        <w:rPr>
          <w:b/>
        </w:rPr>
        <w:t>Управленска етика.</w:t>
      </w:r>
      <w:r w:rsidRPr="001F61E0">
        <w:rPr>
          <w:lang w:val="ru-RU"/>
        </w:rPr>
        <w:t xml:space="preserve"> </w:t>
      </w:r>
      <w:r w:rsidRPr="001F61E0">
        <w:t>Мотивация на персонала.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>Управленска етика.</w:t>
      </w:r>
      <w:r w:rsidRPr="001F61E0">
        <w:rPr>
          <w:lang w:val="ru-RU"/>
        </w:rPr>
        <w:t xml:space="preserve"> </w:t>
      </w:r>
      <w:r w:rsidRPr="001F61E0">
        <w:t>Справяне с организационния стрес.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 xml:space="preserve">Организационна етика. </w:t>
      </w:r>
      <w:r w:rsidRPr="001F61E0">
        <w:t>Същност на организационната етика. Личностни фактори за етично поведение в организацията. Фактори на социализацията. Лични стратегии за вземане на етично решение.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1F61E0">
        <w:rPr>
          <w:b/>
        </w:rPr>
        <w:t xml:space="preserve">Организационна етика. </w:t>
      </w:r>
      <w:r w:rsidRPr="001F61E0">
        <w:t>Организационни фактори (фирмена култура, взаимоотношения, морални конфликти). Стратегия и стилове за справяне с конфликти.</w:t>
      </w:r>
    </w:p>
    <w:p w:rsidR="00A22281" w:rsidRPr="001F61E0" w:rsidRDefault="00A22281" w:rsidP="001F61E0">
      <w:pPr>
        <w:spacing w:line="276" w:lineRule="auto"/>
        <w:ind w:firstLine="567"/>
        <w:jc w:val="both"/>
        <w:rPr>
          <w:b/>
        </w:rPr>
      </w:pPr>
    </w:p>
    <w:p w:rsidR="00A22281" w:rsidRPr="001F61E0" w:rsidRDefault="00A22281" w:rsidP="001F61E0">
      <w:pPr>
        <w:spacing w:line="276" w:lineRule="auto"/>
        <w:jc w:val="both"/>
        <w:rPr>
          <w:b/>
        </w:rPr>
      </w:pPr>
    </w:p>
    <w:p w:rsidR="00A22281" w:rsidRPr="00AE2545" w:rsidRDefault="00A22281" w:rsidP="001F61E0">
      <w:pPr>
        <w:spacing w:line="276" w:lineRule="auto"/>
        <w:jc w:val="both"/>
        <w:rPr>
          <w:b/>
        </w:rPr>
      </w:pPr>
      <w:r w:rsidRPr="00AE2545">
        <w:rPr>
          <w:b/>
        </w:rPr>
        <w:t>ПРЕПОРЪЧВАНА ЛИТЕРАТУРА</w:t>
      </w:r>
      <w:r w:rsidR="00B97F11" w:rsidRPr="00AE2545">
        <w:rPr>
          <w:b/>
        </w:rPr>
        <w:t>:</w:t>
      </w:r>
    </w:p>
    <w:p w:rsidR="00815F9D" w:rsidRPr="001F61E0" w:rsidRDefault="00815F9D" w:rsidP="001F61E0">
      <w:pPr>
        <w:pStyle w:val="ListParagraph"/>
        <w:numPr>
          <w:ilvl w:val="1"/>
          <w:numId w:val="32"/>
        </w:numPr>
        <w:tabs>
          <w:tab w:val="left" w:pos="360"/>
        </w:tabs>
        <w:spacing w:line="276" w:lineRule="auto"/>
        <w:ind w:left="851" w:hanging="284"/>
        <w:jc w:val="both"/>
        <w:rPr>
          <w:szCs w:val="24"/>
        </w:rPr>
      </w:pPr>
      <w:r w:rsidRPr="001F61E0">
        <w:rPr>
          <w:color w:val="000000"/>
          <w:szCs w:val="24"/>
        </w:rPr>
        <w:t xml:space="preserve">Александрова-Янкуловска, С. Управленска и бизнес етика. </w:t>
      </w:r>
      <w:r w:rsidRPr="001F61E0">
        <w:rPr>
          <w:szCs w:val="24"/>
        </w:rPr>
        <w:t>Издателски център на МУ-Плевен, 2014 – в електронен вариант в сайта на системата за ДО при МУ-Плевен</w:t>
      </w:r>
    </w:p>
    <w:p w:rsidR="00815F9D" w:rsidRPr="001F61E0" w:rsidRDefault="00815F9D" w:rsidP="001F61E0">
      <w:pPr>
        <w:pStyle w:val="ListParagraph"/>
        <w:numPr>
          <w:ilvl w:val="1"/>
          <w:numId w:val="32"/>
        </w:numPr>
        <w:tabs>
          <w:tab w:val="left" w:pos="360"/>
        </w:tabs>
        <w:spacing w:line="276" w:lineRule="auto"/>
        <w:ind w:left="851" w:hanging="284"/>
        <w:jc w:val="both"/>
        <w:rPr>
          <w:szCs w:val="24"/>
        </w:rPr>
      </w:pPr>
      <w:r w:rsidRPr="001F61E0">
        <w:rPr>
          <w:szCs w:val="24"/>
        </w:rPr>
        <w:t xml:space="preserve">Презентации по учебната дисциплина – сайт на системата за ДО при МУ – Плевен. </w:t>
      </w:r>
    </w:p>
    <w:p w:rsidR="00815F9D" w:rsidRPr="001F61E0" w:rsidRDefault="00815F9D" w:rsidP="001F61E0">
      <w:pPr>
        <w:pStyle w:val="ListParagraph"/>
        <w:numPr>
          <w:ilvl w:val="1"/>
          <w:numId w:val="32"/>
        </w:numPr>
        <w:tabs>
          <w:tab w:val="left" w:pos="360"/>
        </w:tabs>
        <w:spacing w:line="276" w:lineRule="auto"/>
        <w:ind w:left="851" w:hanging="284"/>
        <w:jc w:val="both"/>
        <w:rPr>
          <w:szCs w:val="24"/>
        </w:rPr>
      </w:pPr>
      <w:r w:rsidRPr="001F61E0">
        <w:rPr>
          <w:szCs w:val="24"/>
        </w:rPr>
        <w:t>Александрова-Янкуловска, С. Компендиум по бизнес етика. Издателски център на МУ-Плевен, 2014, стр.151.</w:t>
      </w:r>
    </w:p>
    <w:p w:rsidR="00A22281" w:rsidRPr="00B97F11" w:rsidRDefault="00A22281" w:rsidP="001F61E0">
      <w:pPr>
        <w:tabs>
          <w:tab w:val="left" w:pos="6030"/>
        </w:tabs>
        <w:spacing w:line="276" w:lineRule="auto"/>
        <w:ind w:firstLine="567"/>
      </w:pPr>
    </w:p>
    <w:p w:rsidR="00A22281" w:rsidRPr="00B97F11" w:rsidRDefault="00A22281" w:rsidP="001F61E0">
      <w:pPr>
        <w:spacing w:line="276" w:lineRule="auto"/>
      </w:pPr>
    </w:p>
    <w:sectPr w:rsidR="00A22281" w:rsidRPr="00B97F11" w:rsidSect="00853F45">
      <w:headerReference w:type="default" r:id="rId8"/>
      <w:footerReference w:type="default" r:id="rId9"/>
      <w:headerReference w:type="first" r:id="rId10"/>
      <w:pgSz w:w="11906" w:h="16838" w:code="9"/>
      <w:pgMar w:top="1276" w:right="1134" w:bottom="993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AF" w:rsidRDefault="00FB02AF" w:rsidP="00227D94">
      <w:r>
        <w:separator/>
      </w:r>
    </w:p>
  </w:endnote>
  <w:endnote w:type="continuationSeparator" w:id="0">
    <w:p w:rsidR="00FB02AF" w:rsidRDefault="00FB02AF" w:rsidP="0022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9312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72051" w:rsidRDefault="001074BC" w:rsidP="001074BC">
            <w:pPr>
              <w:pStyle w:val="Footer"/>
              <w:jc w:val="right"/>
            </w:pPr>
            <w:r>
              <w:rPr>
                <w:i/>
              </w:rPr>
              <w:t>Стр.</w:t>
            </w:r>
            <w:r w:rsidR="00772051" w:rsidRPr="001074BC">
              <w:rPr>
                <w:i/>
              </w:rPr>
              <w:t xml:space="preserve"> </w:t>
            </w:r>
            <w:r w:rsidR="00772051" w:rsidRPr="001074BC">
              <w:rPr>
                <w:b/>
                <w:bCs/>
                <w:i/>
              </w:rPr>
              <w:fldChar w:fldCharType="begin"/>
            </w:r>
            <w:r w:rsidR="00772051" w:rsidRPr="001074BC">
              <w:rPr>
                <w:b/>
                <w:bCs/>
                <w:i/>
              </w:rPr>
              <w:instrText>PAGE</w:instrText>
            </w:r>
            <w:r w:rsidR="00772051" w:rsidRPr="001074BC">
              <w:rPr>
                <w:b/>
                <w:bCs/>
                <w:i/>
              </w:rPr>
              <w:fldChar w:fldCharType="separate"/>
            </w:r>
            <w:r w:rsidR="00F93757">
              <w:rPr>
                <w:b/>
                <w:bCs/>
                <w:i/>
                <w:noProof/>
              </w:rPr>
              <w:t>5</w:t>
            </w:r>
            <w:r w:rsidR="00772051" w:rsidRPr="001074BC">
              <w:rPr>
                <w:b/>
                <w:bCs/>
                <w:i/>
              </w:rPr>
              <w:fldChar w:fldCharType="end"/>
            </w:r>
            <w:r w:rsidR="00772051" w:rsidRPr="001074BC">
              <w:rPr>
                <w:i/>
              </w:rPr>
              <w:t xml:space="preserve"> от </w:t>
            </w:r>
            <w:r w:rsidR="00772051" w:rsidRPr="001074BC">
              <w:rPr>
                <w:b/>
                <w:bCs/>
                <w:i/>
              </w:rPr>
              <w:fldChar w:fldCharType="begin"/>
            </w:r>
            <w:r w:rsidR="00772051" w:rsidRPr="001074BC">
              <w:rPr>
                <w:b/>
                <w:bCs/>
                <w:i/>
              </w:rPr>
              <w:instrText>NUMPAGES</w:instrText>
            </w:r>
            <w:r w:rsidR="00772051" w:rsidRPr="001074BC">
              <w:rPr>
                <w:b/>
                <w:bCs/>
                <w:i/>
              </w:rPr>
              <w:fldChar w:fldCharType="separate"/>
            </w:r>
            <w:r w:rsidR="00F93757">
              <w:rPr>
                <w:b/>
                <w:bCs/>
                <w:i/>
                <w:noProof/>
              </w:rPr>
              <w:t>5</w:t>
            </w:r>
            <w:r w:rsidR="00772051" w:rsidRPr="001074BC">
              <w:rPr>
                <w:b/>
                <w:bCs/>
                <w:i/>
              </w:rPr>
              <w:fldChar w:fldCharType="end"/>
            </w:r>
            <w:r>
              <w:rPr>
                <w:b/>
                <w:bCs/>
                <w:i/>
              </w:rPr>
              <w:t xml:space="preserve"> </w:t>
            </w:r>
            <w:r w:rsidRPr="001074BC">
              <w:rPr>
                <w:bCs/>
                <w:i/>
              </w:rPr>
              <w:t>страници</w:t>
            </w:r>
          </w:p>
        </w:sdtContent>
      </w:sdt>
    </w:sdtContent>
  </w:sdt>
  <w:p w:rsidR="00772051" w:rsidRDefault="00772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AF" w:rsidRDefault="00FB02AF" w:rsidP="00227D94">
      <w:r>
        <w:separator/>
      </w:r>
    </w:p>
  </w:footnote>
  <w:footnote w:type="continuationSeparator" w:id="0">
    <w:p w:rsidR="00FB02AF" w:rsidRDefault="00FB02AF" w:rsidP="0022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30" w:rsidRPr="00B97F11" w:rsidRDefault="00065430" w:rsidP="00065430">
    <w:pPr>
      <w:rPr>
        <w:i/>
        <w:caps/>
        <w:sz w:val="22"/>
        <w:szCs w:val="22"/>
        <w:u w:val="single"/>
      </w:rPr>
    </w:pPr>
    <w:r w:rsidRPr="00B97F11">
      <w:rPr>
        <w:i/>
        <w:sz w:val="22"/>
        <w:szCs w:val="22"/>
        <w:u w:val="single"/>
      </w:rPr>
      <w:t>Специалност „Обществено здраве и здравен мениджмънт”</w:t>
    </w:r>
    <w:r w:rsidRPr="00B97F11">
      <w:rPr>
        <w:i/>
        <w:sz w:val="22"/>
        <w:szCs w:val="22"/>
        <w:u w:val="single"/>
        <w:lang w:val="ru-RU"/>
      </w:rPr>
      <w:t xml:space="preserve"> </w:t>
    </w:r>
    <w:r w:rsidR="00B97F11">
      <w:rPr>
        <w:i/>
        <w:sz w:val="22"/>
        <w:szCs w:val="22"/>
        <w:u w:val="single"/>
        <w:lang w:val="ru-RU"/>
      </w:rPr>
      <w:t>–</w:t>
    </w:r>
    <w:r w:rsidRPr="00B97F11">
      <w:rPr>
        <w:i/>
        <w:sz w:val="22"/>
        <w:szCs w:val="22"/>
        <w:u w:val="single"/>
        <w:lang w:val="ru-RU"/>
      </w:rPr>
      <w:t xml:space="preserve"> </w:t>
    </w:r>
    <w:r w:rsidRPr="00B97F11">
      <w:rPr>
        <w:i/>
        <w:sz w:val="22"/>
        <w:szCs w:val="22"/>
        <w:u w:val="single"/>
      </w:rPr>
      <w:t xml:space="preserve">Конспект за държавен изпит </w:t>
    </w:r>
  </w:p>
  <w:p w:rsidR="00065430" w:rsidRDefault="00065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AE2545" w:rsidTr="005357F1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AE2545" w:rsidRDefault="00FB02AF" w:rsidP="005357F1">
          <w:pPr>
            <w:jc w:val="center"/>
            <w:rPr>
              <w:rFonts w:ascii="Arial Narrow" w:hAnsi="Arial Narrow"/>
              <w:b/>
              <w:sz w:val="36"/>
              <w:szCs w:val="36"/>
              <w:lang w:eastAsia="bg-BG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8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58" DrawAspect="Content" ObjectID="_1641801086" r:id="rId2"/>
            </w:object>
          </w:r>
          <w:r w:rsidR="00AE2545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AE2545" w:rsidTr="005357F1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AE2545" w:rsidRDefault="00AE2545" w:rsidP="005357F1">
          <w:pPr>
            <w:jc w:val="center"/>
            <w:rPr>
              <w:rFonts w:ascii="Arial Narrow" w:hAnsi="Arial Narrow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AE2545" w:rsidTr="005357F1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AE2545" w:rsidRDefault="00AE2545" w:rsidP="005357F1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065430" w:rsidRDefault="00065430" w:rsidP="00065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866"/>
    <w:multiLevelType w:val="hybridMultilevel"/>
    <w:tmpl w:val="4CB6332E"/>
    <w:lvl w:ilvl="0" w:tplc="DD049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E718C"/>
    <w:multiLevelType w:val="hybridMultilevel"/>
    <w:tmpl w:val="A998D850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969CE"/>
    <w:multiLevelType w:val="hybridMultilevel"/>
    <w:tmpl w:val="0986BB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5184"/>
    <w:multiLevelType w:val="hybridMultilevel"/>
    <w:tmpl w:val="D8F82B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B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BA1729"/>
    <w:multiLevelType w:val="hybridMultilevel"/>
    <w:tmpl w:val="2DA454BC"/>
    <w:lvl w:ilvl="0" w:tplc="38E87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63EEE"/>
    <w:multiLevelType w:val="hybridMultilevel"/>
    <w:tmpl w:val="522A69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C7C46"/>
    <w:multiLevelType w:val="hybridMultilevel"/>
    <w:tmpl w:val="A6CED4FA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7115B"/>
    <w:multiLevelType w:val="hybridMultilevel"/>
    <w:tmpl w:val="6BCE5130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D7801"/>
    <w:multiLevelType w:val="hybridMultilevel"/>
    <w:tmpl w:val="38A6CB46"/>
    <w:lvl w:ilvl="0" w:tplc="FB4049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F879F1"/>
    <w:multiLevelType w:val="hybridMultilevel"/>
    <w:tmpl w:val="8CA66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A5694"/>
    <w:multiLevelType w:val="hybridMultilevel"/>
    <w:tmpl w:val="DD3CF61A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A315D36"/>
    <w:multiLevelType w:val="hybridMultilevel"/>
    <w:tmpl w:val="73A040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9144E"/>
    <w:multiLevelType w:val="hybridMultilevel"/>
    <w:tmpl w:val="5B9E21E2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53C51"/>
    <w:multiLevelType w:val="hybridMultilevel"/>
    <w:tmpl w:val="7A3A5F76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C3F"/>
    <w:multiLevelType w:val="hybridMultilevel"/>
    <w:tmpl w:val="FD8EE41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03A49"/>
    <w:multiLevelType w:val="hybridMultilevel"/>
    <w:tmpl w:val="B49AF68A"/>
    <w:lvl w:ilvl="0" w:tplc="FFD062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1025A"/>
    <w:multiLevelType w:val="hybridMultilevel"/>
    <w:tmpl w:val="F050D960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2D04D34"/>
    <w:multiLevelType w:val="hybridMultilevel"/>
    <w:tmpl w:val="014AC7E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6EE57E0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942A3D"/>
    <w:multiLevelType w:val="hybridMultilevel"/>
    <w:tmpl w:val="35B4BB26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8AA37CF"/>
    <w:multiLevelType w:val="hybridMultilevel"/>
    <w:tmpl w:val="9FC6DD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50AAF"/>
    <w:multiLevelType w:val="hybridMultilevel"/>
    <w:tmpl w:val="8D846F4E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A311D"/>
    <w:multiLevelType w:val="hybridMultilevel"/>
    <w:tmpl w:val="C6F42FF8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5BFC0F12"/>
    <w:multiLevelType w:val="hybridMultilevel"/>
    <w:tmpl w:val="8E90ADBA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5C3A661E"/>
    <w:multiLevelType w:val="hybridMultilevel"/>
    <w:tmpl w:val="5ED47674"/>
    <w:lvl w:ilvl="0" w:tplc="7EE0F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F2A3D"/>
    <w:multiLevelType w:val="hybridMultilevel"/>
    <w:tmpl w:val="61C661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7016"/>
    <w:multiLevelType w:val="hybridMultilevel"/>
    <w:tmpl w:val="B8B0AC80"/>
    <w:lvl w:ilvl="0" w:tplc="FCDC2304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 w15:restartNumberingAfterBreak="0">
    <w:nsid w:val="6ABD1C66"/>
    <w:multiLevelType w:val="hybridMultilevel"/>
    <w:tmpl w:val="34D66654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2A89"/>
    <w:multiLevelType w:val="hybridMultilevel"/>
    <w:tmpl w:val="65F2750C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77442CFF"/>
    <w:multiLevelType w:val="hybridMultilevel"/>
    <w:tmpl w:val="D0142026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7A52006C"/>
    <w:multiLevelType w:val="hybridMultilevel"/>
    <w:tmpl w:val="30047E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D18F0"/>
    <w:multiLevelType w:val="hybridMultilevel"/>
    <w:tmpl w:val="F01AD3D8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7B3D"/>
    <w:multiLevelType w:val="hybridMultilevel"/>
    <w:tmpl w:val="6DEA3876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32"/>
  </w:num>
  <w:num w:numId="9">
    <w:abstractNumId w:val="5"/>
  </w:num>
  <w:num w:numId="10">
    <w:abstractNumId w:val="7"/>
  </w:num>
  <w:num w:numId="11">
    <w:abstractNumId w:val="24"/>
  </w:num>
  <w:num w:numId="12">
    <w:abstractNumId w:val="34"/>
  </w:num>
  <w:num w:numId="13">
    <w:abstractNumId w:val="25"/>
  </w:num>
  <w:num w:numId="14">
    <w:abstractNumId w:val="31"/>
  </w:num>
  <w:num w:numId="15">
    <w:abstractNumId w:val="28"/>
  </w:num>
  <w:num w:numId="16">
    <w:abstractNumId w:val="21"/>
  </w:num>
  <w:num w:numId="17">
    <w:abstractNumId w:val="12"/>
  </w:num>
  <w:num w:numId="18">
    <w:abstractNumId w:val="1"/>
  </w:num>
  <w:num w:numId="19">
    <w:abstractNumId w:val="18"/>
  </w:num>
  <w:num w:numId="20">
    <w:abstractNumId w:val="30"/>
  </w:num>
  <w:num w:numId="21">
    <w:abstractNumId w:val="16"/>
  </w:num>
  <w:num w:numId="22">
    <w:abstractNumId w:val="11"/>
  </w:num>
  <w:num w:numId="23">
    <w:abstractNumId w:val="27"/>
  </w:num>
  <w:num w:numId="24">
    <w:abstractNumId w:val="17"/>
  </w:num>
  <w:num w:numId="25">
    <w:abstractNumId w:val="29"/>
  </w:num>
  <w:num w:numId="26">
    <w:abstractNumId w:val="9"/>
  </w:num>
  <w:num w:numId="27">
    <w:abstractNumId w:val="33"/>
  </w:num>
  <w:num w:numId="28">
    <w:abstractNumId w:val="23"/>
  </w:num>
  <w:num w:numId="29">
    <w:abstractNumId w:val="15"/>
  </w:num>
  <w:num w:numId="30">
    <w:abstractNumId w:val="26"/>
  </w:num>
  <w:num w:numId="31">
    <w:abstractNumId w:val="14"/>
  </w:num>
  <w:num w:numId="32">
    <w:abstractNumId w:val="20"/>
  </w:num>
  <w:num w:numId="33">
    <w:abstractNumId w:val="22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4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3"/>
    <w:rsid w:val="0000796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0776"/>
    <w:rsid w:val="000530CB"/>
    <w:rsid w:val="000536C5"/>
    <w:rsid w:val="00055B80"/>
    <w:rsid w:val="00055CB9"/>
    <w:rsid w:val="0006082E"/>
    <w:rsid w:val="00060A5C"/>
    <w:rsid w:val="00065430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0EA"/>
    <w:rsid w:val="00101341"/>
    <w:rsid w:val="00101677"/>
    <w:rsid w:val="001062A1"/>
    <w:rsid w:val="001074BC"/>
    <w:rsid w:val="00123AC1"/>
    <w:rsid w:val="00132CC8"/>
    <w:rsid w:val="0013686A"/>
    <w:rsid w:val="00136A8C"/>
    <w:rsid w:val="00145857"/>
    <w:rsid w:val="00146BB0"/>
    <w:rsid w:val="00151FC4"/>
    <w:rsid w:val="00163CA2"/>
    <w:rsid w:val="00164557"/>
    <w:rsid w:val="001655E3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1F61E0"/>
    <w:rsid w:val="00202226"/>
    <w:rsid w:val="00206300"/>
    <w:rsid w:val="002069A7"/>
    <w:rsid w:val="002100D4"/>
    <w:rsid w:val="002264B4"/>
    <w:rsid w:val="00227D9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38CC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4E38"/>
    <w:rsid w:val="003576CD"/>
    <w:rsid w:val="00362195"/>
    <w:rsid w:val="003705F9"/>
    <w:rsid w:val="0037401F"/>
    <w:rsid w:val="00376057"/>
    <w:rsid w:val="003863E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429A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6C75"/>
    <w:rsid w:val="00486EE3"/>
    <w:rsid w:val="00487D5D"/>
    <w:rsid w:val="00490B03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20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25140"/>
    <w:rsid w:val="00530D77"/>
    <w:rsid w:val="00531140"/>
    <w:rsid w:val="00531A44"/>
    <w:rsid w:val="0053560F"/>
    <w:rsid w:val="005357F1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F7B41"/>
    <w:rsid w:val="0061108B"/>
    <w:rsid w:val="006130A4"/>
    <w:rsid w:val="00613F1D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0CAD"/>
    <w:rsid w:val="006B0D2F"/>
    <w:rsid w:val="006B5678"/>
    <w:rsid w:val="006D1D27"/>
    <w:rsid w:val="006D1F7A"/>
    <w:rsid w:val="006D2018"/>
    <w:rsid w:val="006D2645"/>
    <w:rsid w:val="006D72E4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25B6D"/>
    <w:rsid w:val="0073165F"/>
    <w:rsid w:val="00731CDC"/>
    <w:rsid w:val="007351DC"/>
    <w:rsid w:val="00736B9F"/>
    <w:rsid w:val="00746923"/>
    <w:rsid w:val="00757100"/>
    <w:rsid w:val="007614DB"/>
    <w:rsid w:val="00762D95"/>
    <w:rsid w:val="007635DF"/>
    <w:rsid w:val="007649BB"/>
    <w:rsid w:val="00771273"/>
    <w:rsid w:val="00772051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5F9D"/>
    <w:rsid w:val="008160CA"/>
    <w:rsid w:val="008176EF"/>
    <w:rsid w:val="00824B14"/>
    <w:rsid w:val="00825CF9"/>
    <w:rsid w:val="00835649"/>
    <w:rsid w:val="00836290"/>
    <w:rsid w:val="00836A7B"/>
    <w:rsid w:val="008410B6"/>
    <w:rsid w:val="00841562"/>
    <w:rsid w:val="00842930"/>
    <w:rsid w:val="00846550"/>
    <w:rsid w:val="00852B64"/>
    <w:rsid w:val="00853F45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F06F9"/>
    <w:rsid w:val="008F09D6"/>
    <w:rsid w:val="008F4CC2"/>
    <w:rsid w:val="008F5B22"/>
    <w:rsid w:val="008F768B"/>
    <w:rsid w:val="009049CE"/>
    <w:rsid w:val="0090684E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3A16"/>
    <w:rsid w:val="00A17108"/>
    <w:rsid w:val="00A20B04"/>
    <w:rsid w:val="00A22281"/>
    <w:rsid w:val="00A23295"/>
    <w:rsid w:val="00A25E89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74FD9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203C"/>
    <w:rsid w:val="00AB27C0"/>
    <w:rsid w:val="00AB49D1"/>
    <w:rsid w:val="00AB5617"/>
    <w:rsid w:val="00AB6C47"/>
    <w:rsid w:val="00AC732E"/>
    <w:rsid w:val="00AD303C"/>
    <w:rsid w:val="00AD3F73"/>
    <w:rsid w:val="00AD5B8B"/>
    <w:rsid w:val="00AE1337"/>
    <w:rsid w:val="00AE2384"/>
    <w:rsid w:val="00AE2545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D59"/>
    <w:rsid w:val="00B93387"/>
    <w:rsid w:val="00B97F11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3A3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421E3"/>
    <w:rsid w:val="00D43B35"/>
    <w:rsid w:val="00D4568E"/>
    <w:rsid w:val="00D45728"/>
    <w:rsid w:val="00D46747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DF74BE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7335F"/>
    <w:rsid w:val="00E808C2"/>
    <w:rsid w:val="00E96E4A"/>
    <w:rsid w:val="00EA5C8E"/>
    <w:rsid w:val="00EB0497"/>
    <w:rsid w:val="00EB5292"/>
    <w:rsid w:val="00EB5900"/>
    <w:rsid w:val="00ED3462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2F88"/>
    <w:rsid w:val="00F23AD3"/>
    <w:rsid w:val="00F25241"/>
    <w:rsid w:val="00F25692"/>
    <w:rsid w:val="00F27A6A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7152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3757"/>
    <w:rsid w:val="00F95CC5"/>
    <w:rsid w:val="00FA081E"/>
    <w:rsid w:val="00FA0F4B"/>
    <w:rsid w:val="00FA1C71"/>
    <w:rsid w:val="00FA755E"/>
    <w:rsid w:val="00FA7C95"/>
    <w:rsid w:val="00FB02AF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30AF314"/>
  <w15:docId w15:val="{4DEFF206-277D-4908-A40A-18DCA839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010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12E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863E7"/>
    <w:rPr>
      <w:color w:val="0000FF"/>
      <w:u w:val="single"/>
    </w:rPr>
  </w:style>
  <w:style w:type="paragraph" w:styleId="BodyTextIndent">
    <w:name w:val="Body Text Indent"/>
    <w:basedOn w:val="Normal"/>
    <w:rsid w:val="00A2228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7D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7D94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7D9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1010E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815F9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Doc.Alexsandrova</dc:creator>
  <cp:lastModifiedBy>Tzanev-Home</cp:lastModifiedBy>
  <cp:revision>7</cp:revision>
  <cp:lastPrinted>2020-01-29T09:05:00Z</cp:lastPrinted>
  <dcterms:created xsi:type="dcterms:W3CDTF">2018-01-20T08:19:00Z</dcterms:created>
  <dcterms:modified xsi:type="dcterms:W3CDTF">2020-01-29T09:05:00Z</dcterms:modified>
</cp:coreProperties>
</file>