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6BB" w:rsidRDefault="00A356BB" w:rsidP="00A356BB">
      <w:pPr>
        <w:shd w:val="clear" w:color="auto" w:fill="FFFFFF"/>
        <w:tabs>
          <w:tab w:val="left" w:pos="1276"/>
        </w:tabs>
        <w:spacing w:before="120" w:after="240" w:line="300" w:lineRule="atLeast"/>
        <w:ind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Ръководството на МУ-Плевен и Екипът за управление на Проект BG05M2OP001-1.002-0010 „Център за компетентност по персонализирана медицина, 3Д и  телемедицина, роботизирана и минимално инвазивна хирургия“,  на основание заповед на ректора на МУ-Плевен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№</w:t>
      </w:r>
      <w:r w:rsidR="00622FDC">
        <w:rPr>
          <w:rFonts w:ascii="Arial" w:hAnsi="Arial" w:cs="Arial"/>
          <w:color w:val="333333"/>
          <w:sz w:val="24"/>
          <w:szCs w:val="24"/>
          <w:shd w:val="clear" w:color="auto" w:fill="FFFFFF"/>
          <w:lang w:val="en-US"/>
        </w:rPr>
        <w:t>1017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от</w:t>
      </w:r>
      <w:r w:rsidR="00622FDC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31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.03.2022 год.,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изискванията на Ръководство за изпълнение на административни договори за предоставяне на безвъзмездна финансова помощ, съфинансирани от Европейския фонд за регионално развитие (ЕФРР) по приоритетна ос 1 „Научни изследвания и технологично развитие“ на Оперативна програма „Наука и образование за интелигентен растеж“ 2014-2020 год., относно изискването в него 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да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се 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извърши подбор и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се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сключи трудов договор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 лица, които не са били предмет на предварителни оценки в проектното предложение, </w:t>
      </w:r>
    </w:p>
    <w:p w:rsidR="00A356BB" w:rsidRDefault="00A356BB" w:rsidP="00A356BB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</w:pPr>
    </w:p>
    <w:p w:rsidR="00A356BB" w:rsidRDefault="00A356BB" w:rsidP="00A356BB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</w:pPr>
    </w:p>
    <w:p w:rsidR="00A356BB" w:rsidRDefault="00A356BB" w:rsidP="00A356BB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</w:pPr>
      <w:r w:rsidRPr="006D0FA3"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  <w:t>ОБЯВЯВА КОНКУРС</w:t>
      </w:r>
    </w:p>
    <w:p w:rsidR="00A356BB" w:rsidRPr="006D0FA3" w:rsidRDefault="00A356BB" w:rsidP="00A356BB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8"/>
          <w:szCs w:val="28"/>
          <w:lang w:eastAsia="bg-BG"/>
        </w:rPr>
      </w:pPr>
    </w:p>
    <w:p w:rsidR="00A356BB" w:rsidRPr="006D0FA3" w:rsidRDefault="00A356BB" w:rsidP="00A356BB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6D0FA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            за изследователи в Работен пакет 2 (РП2) от проекта - „“3</w:t>
      </w:r>
      <w:r w:rsidRPr="006D0FA3"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D </w:t>
      </w:r>
      <w:r w:rsidRPr="006D0FA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 Телемедицина“ за длъжността </w:t>
      </w:r>
      <w:r w:rsidRPr="006D0FA3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категория</w:t>
      </w:r>
      <w:r w:rsidRPr="006D0FA3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„Изследовател без </w:t>
      </w:r>
      <w:proofErr w:type="spellStart"/>
      <w:r w:rsidRPr="006D0FA3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н.с</w:t>
      </w:r>
      <w:proofErr w:type="spellEnd"/>
      <w:r w:rsidRPr="006D0FA3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. </w:t>
      </w:r>
      <w:r w:rsidRPr="006D0FA3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>R1</w:t>
      </w:r>
      <w:r w:rsidRPr="006D0FA3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“ – „Млад учен</w:t>
      </w:r>
      <w:r w:rsidR="00622FDC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 xml:space="preserve"> </w:t>
      </w:r>
      <w:r w:rsidR="00622FDC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3</w:t>
      </w:r>
      <w:r w:rsidR="00622FDC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>D</w:t>
      </w:r>
      <w:r w:rsidRPr="006D0FA3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Клетъчни култури“, </w:t>
      </w:r>
      <w:r w:rsidRPr="006D0FA3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в Лаборатория за 3Д принтиране, моделиране и анализ </w:t>
      </w:r>
      <w:r w:rsidRPr="006D0FA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за срока на проекта до 31.12.2023 г.</w:t>
      </w:r>
      <w:r w:rsidRPr="006D0FA3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Pr="006D0FA3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съгласно</w:t>
      </w:r>
      <w:r w:rsidRPr="006D0FA3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622FDC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позиция 5</w:t>
      </w:r>
      <w:bookmarkStart w:id="0" w:name="_GoBack"/>
      <w:bookmarkEnd w:id="0"/>
      <w:r w:rsidRPr="006D0FA3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в таблица 6.9.4 от проектната обосновка за РП2</w:t>
      </w:r>
      <w:r w:rsidRPr="006D0FA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A356BB" w:rsidRPr="006D0FA3" w:rsidRDefault="00A356BB" w:rsidP="00A356BB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sz w:val="24"/>
          <w:szCs w:val="24"/>
          <w:lang w:eastAsia="bg-BG"/>
        </w:rPr>
      </w:pPr>
      <w:r w:rsidRPr="006D0FA3">
        <w:rPr>
          <w:rFonts w:ascii="Arial" w:eastAsia="Times New Roman" w:hAnsi="Arial" w:cs="Arial"/>
          <w:b/>
          <w:bCs/>
          <w:sz w:val="24"/>
          <w:szCs w:val="24"/>
          <w:lang w:eastAsia="bg-BG"/>
        </w:rPr>
        <w:t>Кратко описание на длъжността:</w:t>
      </w:r>
    </w:p>
    <w:p w:rsidR="00A356BB" w:rsidRPr="006D0FA3" w:rsidRDefault="00A356BB" w:rsidP="00A356BB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bg-BG"/>
        </w:rPr>
      </w:pPr>
      <w:r w:rsidRPr="006D0FA3">
        <w:rPr>
          <w:rFonts w:ascii="Arial" w:eastAsia="Times New Roman" w:hAnsi="Arial" w:cs="Arial"/>
          <w:sz w:val="24"/>
          <w:szCs w:val="24"/>
          <w:lang w:eastAsia="bg-BG"/>
        </w:rPr>
        <w:t xml:space="preserve"> </w:t>
      </w:r>
      <w:proofErr w:type="spellStart"/>
      <w:r w:rsidRPr="006D0FA3">
        <w:rPr>
          <w:rFonts w:ascii="Arial" w:eastAsia="Times New Roman" w:hAnsi="Arial" w:cs="Arial"/>
          <w:sz w:val="24"/>
          <w:szCs w:val="24"/>
          <w:lang w:eastAsia="bg-BG"/>
        </w:rPr>
        <w:t>Отдглеждане</w:t>
      </w:r>
      <w:proofErr w:type="spellEnd"/>
      <w:r w:rsidRPr="006D0FA3">
        <w:rPr>
          <w:rFonts w:ascii="Arial" w:eastAsia="Times New Roman" w:hAnsi="Arial" w:cs="Arial"/>
          <w:sz w:val="24"/>
          <w:szCs w:val="24"/>
          <w:lang w:eastAsia="bg-BG"/>
        </w:rPr>
        <w:t xml:space="preserve"> на различни видове клетки, в т.ч. човешки стволови клетки, </w:t>
      </w:r>
      <w:proofErr w:type="spellStart"/>
      <w:r w:rsidRPr="006D0FA3">
        <w:rPr>
          <w:rFonts w:ascii="Arial" w:eastAsia="Times New Roman" w:hAnsi="Arial" w:cs="Arial"/>
          <w:sz w:val="24"/>
          <w:szCs w:val="24"/>
          <w:lang w:eastAsia="bg-BG"/>
        </w:rPr>
        <w:t>фибробласти</w:t>
      </w:r>
      <w:proofErr w:type="spellEnd"/>
      <w:r w:rsidRPr="006D0FA3">
        <w:rPr>
          <w:rFonts w:ascii="Arial" w:eastAsia="Times New Roman" w:hAnsi="Arial" w:cs="Arial"/>
          <w:sz w:val="24"/>
          <w:szCs w:val="24"/>
          <w:lang w:eastAsia="bg-BG"/>
        </w:rPr>
        <w:t xml:space="preserve"> </w:t>
      </w:r>
      <w:proofErr w:type="spellStart"/>
      <w:r w:rsidRPr="006D0FA3">
        <w:rPr>
          <w:rFonts w:ascii="Arial" w:eastAsia="Times New Roman" w:hAnsi="Arial" w:cs="Arial"/>
          <w:sz w:val="24"/>
          <w:szCs w:val="24"/>
          <w:lang w:eastAsia="bg-BG"/>
        </w:rPr>
        <w:t>кератиноцити</w:t>
      </w:r>
      <w:proofErr w:type="spellEnd"/>
      <w:r w:rsidRPr="006D0FA3">
        <w:rPr>
          <w:rFonts w:ascii="Arial" w:eastAsia="Times New Roman" w:hAnsi="Arial" w:cs="Arial"/>
          <w:sz w:val="24"/>
          <w:szCs w:val="24"/>
          <w:lang w:eastAsia="bg-BG"/>
        </w:rPr>
        <w:t xml:space="preserve"> и </w:t>
      </w:r>
      <w:proofErr w:type="spellStart"/>
      <w:r w:rsidRPr="006D0FA3">
        <w:rPr>
          <w:rFonts w:ascii="Arial" w:eastAsia="Times New Roman" w:hAnsi="Arial" w:cs="Arial"/>
          <w:sz w:val="24"/>
          <w:szCs w:val="24"/>
          <w:lang w:eastAsia="bg-BG"/>
        </w:rPr>
        <w:t>ендотелни</w:t>
      </w:r>
      <w:proofErr w:type="spellEnd"/>
      <w:r w:rsidRPr="006D0FA3">
        <w:rPr>
          <w:rFonts w:ascii="Arial" w:eastAsia="Times New Roman" w:hAnsi="Arial" w:cs="Arial"/>
          <w:sz w:val="24"/>
          <w:szCs w:val="24"/>
          <w:lang w:eastAsia="bg-BG"/>
        </w:rPr>
        <w:t xml:space="preserve"> клетки. Провеждане на експерименти за </w:t>
      </w:r>
      <w:proofErr w:type="spellStart"/>
      <w:r w:rsidRPr="006D0FA3">
        <w:rPr>
          <w:rFonts w:ascii="Arial" w:eastAsia="Times New Roman" w:hAnsi="Arial" w:cs="Arial"/>
          <w:sz w:val="24"/>
          <w:szCs w:val="24"/>
          <w:lang w:eastAsia="bg-BG"/>
        </w:rPr>
        <w:t>съвменмстяването</w:t>
      </w:r>
      <w:proofErr w:type="spellEnd"/>
      <w:r w:rsidRPr="006D0FA3">
        <w:rPr>
          <w:rFonts w:ascii="Arial" w:eastAsia="Times New Roman" w:hAnsi="Arial" w:cs="Arial"/>
          <w:sz w:val="24"/>
          <w:szCs w:val="24"/>
          <w:lang w:eastAsia="bg-BG"/>
        </w:rPr>
        <w:t xml:space="preserve"> им в 3Д конструкти;</w:t>
      </w:r>
    </w:p>
    <w:p w:rsidR="00A356BB" w:rsidRPr="006D0FA3" w:rsidRDefault="00A356BB" w:rsidP="00A356BB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bg-BG"/>
        </w:rPr>
      </w:pPr>
      <w:r w:rsidRPr="006D0FA3">
        <w:rPr>
          <w:rFonts w:ascii="Arial" w:eastAsia="Times New Roman" w:hAnsi="Arial" w:cs="Arial"/>
          <w:sz w:val="24"/>
          <w:szCs w:val="24"/>
          <w:lang w:eastAsia="bg-BG"/>
        </w:rPr>
        <w:t xml:space="preserve">Участие в създаването на  модели за тъканни транспланти с биопринтер, в т.ч. хрущялен и кожен </w:t>
      </w:r>
      <w:proofErr w:type="spellStart"/>
      <w:r w:rsidRPr="006D0FA3">
        <w:rPr>
          <w:rFonts w:ascii="Arial" w:eastAsia="Times New Roman" w:hAnsi="Arial" w:cs="Arial"/>
          <w:sz w:val="24"/>
          <w:szCs w:val="24"/>
          <w:lang w:eastAsia="bg-BG"/>
        </w:rPr>
        <w:t>трансплант</w:t>
      </w:r>
      <w:proofErr w:type="spellEnd"/>
      <w:r w:rsidRPr="006D0FA3">
        <w:rPr>
          <w:rFonts w:ascii="Arial" w:eastAsia="Times New Roman" w:hAnsi="Arial" w:cs="Arial"/>
          <w:sz w:val="24"/>
          <w:szCs w:val="24"/>
          <w:lang w:eastAsia="bg-BG"/>
        </w:rPr>
        <w:t xml:space="preserve"> и участие в изготвянето на протоколи за производство на </w:t>
      </w:r>
      <w:proofErr w:type="spellStart"/>
      <w:r w:rsidRPr="006D0FA3">
        <w:rPr>
          <w:rFonts w:ascii="Arial" w:eastAsia="Times New Roman" w:hAnsi="Arial" w:cs="Arial"/>
          <w:sz w:val="24"/>
          <w:szCs w:val="24"/>
          <w:lang w:eastAsia="bg-BG"/>
        </w:rPr>
        <w:t>биопринтирани</w:t>
      </w:r>
      <w:proofErr w:type="spellEnd"/>
      <w:r w:rsidRPr="006D0FA3">
        <w:rPr>
          <w:rFonts w:ascii="Arial" w:eastAsia="Times New Roman" w:hAnsi="Arial" w:cs="Arial"/>
          <w:sz w:val="24"/>
          <w:szCs w:val="24"/>
          <w:lang w:eastAsia="bg-BG"/>
        </w:rPr>
        <w:t xml:space="preserve"> структури;</w:t>
      </w:r>
    </w:p>
    <w:p w:rsidR="00A356BB" w:rsidRPr="006D0FA3" w:rsidRDefault="00A356BB" w:rsidP="00A356BB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bg-BG"/>
        </w:rPr>
      </w:pPr>
      <w:r w:rsidRPr="006D0FA3">
        <w:rPr>
          <w:rFonts w:ascii="Arial" w:eastAsia="Times New Roman" w:hAnsi="Arial" w:cs="Arial"/>
          <w:sz w:val="24"/>
          <w:szCs w:val="24"/>
          <w:lang w:eastAsia="bg-BG"/>
        </w:rPr>
        <w:t>Извършване на дейности, подпомагащи водещите изследователи и инженерите за постигане на резултатите от научната програма на проекта;</w:t>
      </w:r>
    </w:p>
    <w:p w:rsidR="00A356BB" w:rsidRPr="006D0FA3" w:rsidRDefault="00A356BB" w:rsidP="00A356BB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bg-BG"/>
        </w:rPr>
      </w:pPr>
      <w:r w:rsidRPr="006D0FA3">
        <w:rPr>
          <w:rFonts w:ascii="Arial" w:eastAsia="Times New Roman" w:hAnsi="Arial" w:cs="Arial"/>
          <w:sz w:val="24"/>
          <w:szCs w:val="24"/>
          <w:lang w:eastAsia="bg-BG"/>
        </w:rPr>
        <w:t xml:space="preserve"> Подготовка на отчети за направените изследвания и оформяне на резултатите;</w:t>
      </w:r>
    </w:p>
    <w:p w:rsidR="00A356BB" w:rsidRPr="006D0FA3" w:rsidRDefault="00A356BB" w:rsidP="00A356BB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bg-BG"/>
        </w:rPr>
      </w:pPr>
      <w:r w:rsidRPr="006D0FA3">
        <w:rPr>
          <w:rFonts w:ascii="Arial" w:eastAsia="Times New Roman" w:hAnsi="Arial" w:cs="Arial"/>
          <w:sz w:val="24"/>
          <w:szCs w:val="24"/>
          <w:lang w:eastAsia="bg-BG"/>
        </w:rPr>
        <w:t xml:space="preserve"> Участие в анализа на получените резултати;</w:t>
      </w:r>
    </w:p>
    <w:p w:rsidR="00A356BB" w:rsidRPr="006D0FA3" w:rsidRDefault="00A356BB" w:rsidP="00A356BB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bg-BG"/>
        </w:rPr>
      </w:pPr>
      <w:r w:rsidRPr="006D0FA3">
        <w:rPr>
          <w:rFonts w:ascii="Arial" w:eastAsia="Times New Roman" w:hAnsi="Arial" w:cs="Arial"/>
          <w:sz w:val="24"/>
          <w:szCs w:val="24"/>
          <w:lang w:eastAsia="bg-BG"/>
        </w:rPr>
        <w:t xml:space="preserve"> Техническо участие в научни експерименти по проекта и публикуването на получените резултатите;</w:t>
      </w:r>
    </w:p>
    <w:p w:rsidR="00A356BB" w:rsidRPr="006D0FA3" w:rsidRDefault="00A356BB" w:rsidP="00A356BB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A356BB" w:rsidRPr="006D0FA3" w:rsidRDefault="00A356BB" w:rsidP="00A356BB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6D0FA3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Минималните изисквания за заемане на длъжността:</w:t>
      </w:r>
    </w:p>
    <w:p w:rsidR="00A356BB" w:rsidRPr="006D0FA3" w:rsidRDefault="00A356BB" w:rsidP="00A356BB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6D0FA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 Образование – Висше;</w:t>
      </w:r>
    </w:p>
    <w:p w:rsidR="00A356BB" w:rsidRPr="006D0FA3" w:rsidRDefault="00A356BB" w:rsidP="00A356BB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6D0FA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Образователно-квалификационна степен – „Магистър”;</w:t>
      </w:r>
    </w:p>
    <w:p w:rsidR="00A356BB" w:rsidRPr="006D0FA3" w:rsidRDefault="00A356BB" w:rsidP="00A356BB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6D0FA3"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 </w:t>
      </w:r>
      <w:r w:rsidRPr="006D0FA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Специалност „биология“;</w:t>
      </w:r>
    </w:p>
    <w:p w:rsidR="00A356BB" w:rsidRPr="006D0FA3" w:rsidRDefault="00A356BB" w:rsidP="00A356BB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6D0FA3"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 </w:t>
      </w:r>
      <w:r w:rsidRPr="006D0FA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Изследовател без научна степен </w:t>
      </w:r>
      <w:r w:rsidRPr="006D0FA3"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>R1</w:t>
      </w:r>
      <w:r w:rsidRPr="006D0FA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 висше образование и подходящ трудов стаж, който може да включва и обучение по докторски програми;</w:t>
      </w:r>
    </w:p>
    <w:p w:rsidR="00A356BB" w:rsidRPr="006D0FA3" w:rsidRDefault="00A356BB" w:rsidP="00A356BB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A356BB" w:rsidRPr="006D0FA3" w:rsidRDefault="00A356BB" w:rsidP="00A356BB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6D0FA3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Специфичните изисквания за длъжността за ниво Изследовател без </w:t>
      </w:r>
      <w:proofErr w:type="spellStart"/>
      <w:r w:rsidRPr="006D0FA3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н.с</w:t>
      </w:r>
      <w:proofErr w:type="spellEnd"/>
      <w:r w:rsidRPr="006D0FA3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. </w:t>
      </w:r>
      <w:r w:rsidRPr="006D0FA3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>R1</w:t>
      </w:r>
      <w:r w:rsidRPr="006D0FA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:</w:t>
      </w:r>
    </w:p>
    <w:p w:rsidR="00A356BB" w:rsidRPr="006D0FA3" w:rsidRDefault="00A356BB" w:rsidP="00A356BB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6D0FA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Провеждане на изследвания под надзора на водещите изследователи и развиване конкретни умения в областта на клетъчното култивиране, с насоченост към тъканно инженерство и регенеративна медицина.</w:t>
      </w:r>
    </w:p>
    <w:p w:rsidR="00A356BB" w:rsidRPr="006D0FA3" w:rsidRDefault="00A356BB" w:rsidP="00A356BB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6D0FA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Демонстриране на добро разбиране за предмета на тъканното инженерство и регенеративната медицина;</w:t>
      </w:r>
    </w:p>
    <w:p w:rsidR="00A356BB" w:rsidRPr="006D0FA3" w:rsidRDefault="00A356BB" w:rsidP="00A356BB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6D0FA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Притежаване на способности за извършване на научни изследвания съгласно изискванията на РП-2 към </w:t>
      </w:r>
      <w:r w:rsidRPr="006D0FA3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Лабораторията за 3Д принтиране, моделиране и анализ</w:t>
      </w:r>
      <w:r w:rsidRPr="006D0FA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A356BB" w:rsidRPr="006D0FA3" w:rsidRDefault="00A356BB" w:rsidP="00A356BB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6D0FA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Анализи на резултатите от изследванията и обработка на първичната информация за целите на РП2;</w:t>
      </w:r>
    </w:p>
    <w:p w:rsidR="00A356BB" w:rsidRPr="006D0FA3" w:rsidRDefault="00A356BB" w:rsidP="00A356BB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6D0FA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Умения за работа със специализираната апаратура за изследвания в РП2. </w:t>
      </w:r>
    </w:p>
    <w:p w:rsidR="00A356BB" w:rsidRPr="006D0FA3" w:rsidRDefault="00A356BB" w:rsidP="00A356BB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6D0FA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Извършване на дейности подпомагащи водещите изследователи при публикуване на резултатите от научните изследвания;</w:t>
      </w:r>
    </w:p>
    <w:p w:rsidR="00A356BB" w:rsidRPr="006D0FA3" w:rsidRDefault="00A356BB" w:rsidP="00A356BB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</w:pPr>
      <w:r w:rsidRPr="006D0FA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Работа в екип и налични добри комуникативни умения.</w:t>
      </w:r>
    </w:p>
    <w:p w:rsidR="00A356BB" w:rsidRPr="006D0FA3" w:rsidRDefault="00A356BB" w:rsidP="00A356BB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A356BB" w:rsidRPr="006D0FA3" w:rsidRDefault="00A356BB" w:rsidP="00A356BB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6D0FA3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Конкурсът с допуснатите кандидати ще се проведе на два етапа</w:t>
      </w:r>
      <w:r w:rsidRPr="006D0FA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:</w:t>
      </w:r>
    </w:p>
    <w:p w:rsidR="00A356BB" w:rsidRPr="006D0FA3" w:rsidRDefault="00A356BB" w:rsidP="00A356BB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6D0FA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Проверка на подадените от кандидатите документи;</w:t>
      </w:r>
    </w:p>
    <w:p w:rsidR="00A356BB" w:rsidRPr="006D0FA3" w:rsidRDefault="00A356BB" w:rsidP="00A356BB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6D0FA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Интервю с кандидатите, допуснати за участие в конкурса.</w:t>
      </w:r>
    </w:p>
    <w:p w:rsidR="00A356BB" w:rsidRPr="006D0FA3" w:rsidRDefault="00A356BB" w:rsidP="00A356BB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A356BB" w:rsidRPr="006D0FA3" w:rsidRDefault="00A356BB" w:rsidP="00A356BB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6D0FA3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Необходими документи за участие в конкурсната процедура:</w:t>
      </w:r>
    </w:p>
    <w:p w:rsidR="00A356BB" w:rsidRPr="008B0FF5" w:rsidRDefault="00A356BB" w:rsidP="00A356BB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6D0FA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Заявление до Ректора на МУ-Плевен за участие в конкурса по образеца на проекта (публикувано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е на страницата на МУ-Плевен и Центъра за компетентност (ЦК);</w:t>
      </w:r>
    </w:p>
    <w:p w:rsidR="00A356BB" w:rsidRPr="008B0FF5" w:rsidRDefault="00A356BB" w:rsidP="00A356BB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Автобиография (CV), изготвена по образец на проекта (публикувано е на страницата на МУ-Плевен и Центъра за компетентност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към документите на тази обява)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A356BB" w:rsidRPr="008B0FF5" w:rsidRDefault="00A356BB" w:rsidP="00A356BB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Декларация за обстоятелствата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че кандидатът е пълнолетен, не е поставен под запрещение, не е осъждан за умишлено престъпление от общ характер на лишаване от свобода и не е лишен по съответен ред от правото да заема определената длъжност (публикувана е на страницата на МУ и ЦК);</w:t>
      </w:r>
    </w:p>
    <w:p w:rsidR="00A356BB" w:rsidRPr="008B0FF5" w:rsidRDefault="00A356BB" w:rsidP="00A356BB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Декларация в съответствие с нормативните текстове от регламент (ЕС) 2016/679 на европейския парламент и на съвета (Чл. 7) за съгласие за обработка на личните данни за целите на проекта (публикувана е на страницата на МУ и ЦК).</w:t>
      </w:r>
    </w:p>
    <w:p w:rsidR="00A356BB" w:rsidRPr="008B0FF5" w:rsidRDefault="00A356BB" w:rsidP="00A356BB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Копие от документи за придобити образователни степени и допълнителна професионална квалификация (специализация);</w:t>
      </w:r>
    </w:p>
    <w:p w:rsidR="00A356BB" w:rsidRPr="008B0FF5" w:rsidRDefault="00A356BB" w:rsidP="00A356BB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Копие от официални документи, които удостоверяват продължителността на професионалния опит (трудова книжка; осигурителна книжка и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/или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други);</w:t>
      </w:r>
    </w:p>
    <w:p w:rsidR="00A356BB" w:rsidRPr="008B0FF5" w:rsidRDefault="00A356BB" w:rsidP="00A356BB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Документ за самоличност – необходим само за идентификация и справка.</w:t>
      </w:r>
    </w:p>
    <w:p w:rsidR="00A356BB" w:rsidRPr="005F1216" w:rsidRDefault="00A356BB" w:rsidP="00A356BB">
      <w:pPr>
        <w:pStyle w:val="ListParagraph"/>
        <w:shd w:val="clear" w:color="auto" w:fill="FFFFFF"/>
        <w:tabs>
          <w:tab w:val="left" w:pos="993"/>
        </w:tabs>
        <w:spacing w:line="300" w:lineRule="atLeast"/>
        <w:ind w:left="567"/>
        <w:jc w:val="both"/>
        <w:rPr>
          <w:rFonts w:ascii="Arial" w:eastAsia="Times New Roman" w:hAnsi="Arial" w:cs="Arial"/>
          <w:color w:val="414141"/>
          <w:sz w:val="16"/>
          <w:szCs w:val="16"/>
          <w:lang w:eastAsia="bg-BG"/>
        </w:rPr>
      </w:pPr>
    </w:p>
    <w:p w:rsidR="00A356BB" w:rsidRPr="008B0FF5" w:rsidRDefault="00A356BB" w:rsidP="00A356BB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line="300" w:lineRule="atLeast"/>
        <w:ind w:left="567" w:firstLine="0"/>
        <w:jc w:val="both"/>
        <w:rPr>
          <w:rFonts w:ascii="Arial" w:eastAsia="Times New Roman" w:hAnsi="Arial" w:cs="Arial"/>
          <w:b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Място и срок за подаване на документите за участие в конкурса:</w:t>
      </w:r>
    </w:p>
    <w:p w:rsidR="00A356BB" w:rsidRDefault="00A356BB" w:rsidP="00A356BB">
      <w:pPr>
        <w:pStyle w:val="ListParagraph"/>
        <w:shd w:val="clear" w:color="auto" w:fill="FFFFFF"/>
        <w:tabs>
          <w:tab w:val="left" w:pos="851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b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Документите за участие в конкурса се представят в срок от</w:t>
      </w:r>
      <w:r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 </w:t>
      </w:r>
      <w:r w:rsidRPr="00D56ED1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5</w:t>
      </w:r>
      <w:r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Pr="00D56ED1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(п</w:t>
      </w:r>
      <w:r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ет)</w:t>
      </w:r>
      <w:r w:rsidRPr="00091B4C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работни дни</w:t>
      </w:r>
      <w:r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от публикуване на обявлението в сайтовете на МУ-Плевен и Центъра за компетентност, във времето от 8:00 часа до 12:30 ч. и от 13:00 ч. до 16:30 ч., на адрес: гр. Плевен, ул. “К. Охридски“ №1, стая №196, лично от кандидатите или техни упълномощени представители. </w:t>
      </w:r>
    </w:p>
    <w:p w:rsidR="00A356BB" w:rsidRDefault="00A356BB" w:rsidP="00A356BB">
      <w:pPr>
        <w:shd w:val="clear" w:color="auto" w:fill="FFFFFF"/>
        <w:spacing w:after="120" w:line="300" w:lineRule="atLeast"/>
        <w:ind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40785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Заявленията, ведно с придружаващите ги документи, се представят за проверка, относно окомплектоването им от експерт в Отдел Човешки рес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урси, след което кандидатите ре</w:t>
      </w:r>
      <w:r w:rsidRPr="0040785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гистрират заявленията си за участие в конкурса в „Деловодство на МУ-Плевен“ </w:t>
      </w:r>
    </w:p>
    <w:p w:rsidR="00B97586" w:rsidRPr="00A356BB" w:rsidRDefault="00A356BB" w:rsidP="00A356BB">
      <w:pPr>
        <w:shd w:val="clear" w:color="auto" w:fill="FFFFFF"/>
        <w:spacing w:after="120" w:line="300" w:lineRule="atLeast"/>
        <w:jc w:val="center"/>
      </w:pPr>
      <w:r w:rsidRPr="008B0FF5">
        <w:rPr>
          <w:rFonts w:ascii="Arial" w:eastAsia="Times New Roman" w:hAnsi="Arial" w:cs="Arial"/>
          <w:i/>
          <w:color w:val="414141"/>
          <w:sz w:val="22"/>
          <w:szCs w:val="22"/>
          <w:lang w:eastAsia="bg-BG"/>
        </w:rPr>
        <w:t>В</w:t>
      </w:r>
      <w:r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сички съобщения във връзка с провеждане на конкурсната процедура, както и образците на документите се обявяват на страницата на МУ-Плевен и Центъра за компетентнос</w:t>
      </w:r>
      <w:r w:rsidRPr="008B0FF5">
        <w:rPr>
          <w:rFonts w:ascii="Arial" w:eastAsia="Times New Roman" w:hAnsi="Arial" w:cs="Arial"/>
          <w:bCs/>
          <w:color w:val="414141"/>
          <w:sz w:val="22"/>
          <w:szCs w:val="22"/>
          <w:lang w:eastAsia="bg-BG"/>
        </w:rPr>
        <w:t>т</w:t>
      </w:r>
    </w:p>
    <w:sectPr w:rsidR="00B97586" w:rsidRPr="00A356BB" w:rsidSect="00ED567D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851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9A9" w:rsidRDefault="007109A9">
      <w:r>
        <w:separator/>
      </w:r>
    </w:p>
  </w:endnote>
  <w:endnote w:type="continuationSeparator" w:id="0">
    <w:p w:rsidR="007109A9" w:rsidRDefault="00710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BBC" w:rsidRPr="00393B6C" w:rsidRDefault="00AE4BBC" w:rsidP="00AE4BB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622FDC">
      <w:rPr>
        <w:rFonts w:eastAsia="Times New Roman"/>
        <w:b/>
        <w:bCs/>
        <w:i/>
        <w:noProof/>
      </w:rPr>
      <w:t>2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r w:rsidR="007109A9">
      <w:fldChar w:fldCharType="begin"/>
    </w:r>
    <w:r w:rsidR="007109A9">
      <w:instrText>NUMPAGES  \* Arabic  \* MERGEFORMAT</w:instrText>
    </w:r>
    <w:r w:rsidR="007109A9">
      <w:fldChar w:fldCharType="separate"/>
    </w:r>
    <w:r w:rsidR="00622FDC" w:rsidRPr="00622FDC">
      <w:rPr>
        <w:rFonts w:eastAsia="Times New Roman"/>
        <w:b/>
        <w:bCs/>
        <w:i/>
        <w:noProof/>
      </w:rPr>
      <w:t>2</w:t>
    </w:r>
    <w:r w:rsidR="007109A9">
      <w:rPr>
        <w:rFonts w:eastAsia="Times New Roman"/>
        <w:b/>
        <w:bCs/>
        <w:i/>
        <w:noProof/>
      </w:rPr>
      <w:fldChar w:fldCharType="end"/>
    </w:r>
  </w:p>
  <w:p w:rsidR="00AE4BBC" w:rsidRPr="00393B6C" w:rsidRDefault="00AE4BBC" w:rsidP="00AE4BB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B6C" w:rsidRPr="00393B6C" w:rsidRDefault="00393B6C" w:rsidP="00393B6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622FDC">
      <w:rPr>
        <w:rFonts w:eastAsia="Times New Roman"/>
        <w:b/>
        <w:bCs/>
        <w:i/>
        <w:noProof/>
      </w:rPr>
      <w:t>1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r w:rsidR="007109A9">
      <w:fldChar w:fldCharType="begin"/>
    </w:r>
    <w:r w:rsidR="007109A9">
      <w:instrText>NUMPAGES  \* Arabic  \* MERGEFORMAT</w:instrText>
    </w:r>
    <w:r w:rsidR="007109A9">
      <w:fldChar w:fldCharType="separate"/>
    </w:r>
    <w:r w:rsidR="00622FDC" w:rsidRPr="00622FDC">
      <w:rPr>
        <w:rFonts w:eastAsia="Times New Roman"/>
        <w:b/>
        <w:bCs/>
        <w:i/>
        <w:noProof/>
      </w:rPr>
      <w:t>2</w:t>
    </w:r>
    <w:r w:rsidR="007109A9">
      <w:rPr>
        <w:rFonts w:eastAsia="Times New Roman"/>
        <w:b/>
        <w:bCs/>
        <w:i/>
        <w:noProof/>
      </w:rPr>
      <w:fldChar w:fldCharType="end"/>
    </w:r>
  </w:p>
  <w:p w:rsidR="00393B6C" w:rsidRPr="00393B6C" w:rsidRDefault="00393B6C" w:rsidP="00393B6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9A9" w:rsidRDefault="007109A9">
      <w:r>
        <w:separator/>
      </w:r>
    </w:p>
  </w:footnote>
  <w:footnote w:type="continuationSeparator" w:id="0">
    <w:p w:rsidR="007109A9" w:rsidRDefault="007109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27B" w:rsidRPr="00B11E41" w:rsidRDefault="003B227B" w:rsidP="003B227B">
    <w:pPr>
      <w:pStyle w:val="Header"/>
      <w:tabs>
        <w:tab w:val="clear" w:pos="4536"/>
        <w:tab w:val="center" w:pos="0"/>
      </w:tabs>
      <w:rPr>
        <w:lang w:val="ru-RU"/>
      </w:rPr>
    </w:pPr>
    <w:r>
      <w:rPr>
        <w:noProof/>
        <w:lang w:eastAsia="bg-BG"/>
      </w:rPr>
      <w:drawing>
        <wp:inline distT="0" distB="0" distL="0" distR="0" wp14:anchorId="07E4B602" wp14:editId="6C27168F">
          <wp:extent cx="6120130" cy="1208405"/>
          <wp:effectExtent l="0" t="0" r="0" b="0"/>
          <wp:docPr id="71" name="Picture 7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Picture 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19E08AE"/>
    <w:multiLevelType w:val="hybridMultilevel"/>
    <w:tmpl w:val="34DA06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53383"/>
    <w:multiLevelType w:val="multilevel"/>
    <w:tmpl w:val="6C1A79F8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673F1B80"/>
    <w:multiLevelType w:val="hybridMultilevel"/>
    <w:tmpl w:val="A7144D20"/>
    <w:lvl w:ilvl="0" w:tplc="AA9483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1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3EC"/>
    <w:rsid w:val="00000C9D"/>
    <w:rsid w:val="000013E4"/>
    <w:rsid w:val="00001812"/>
    <w:rsid w:val="00012E06"/>
    <w:rsid w:val="00021989"/>
    <w:rsid w:val="00023176"/>
    <w:rsid w:val="000232CE"/>
    <w:rsid w:val="0003269E"/>
    <w:rsid w:val="00032F3D"/>
    <w:rsid w:val="0003476A"/>
    <w:rsid w:val="00046EED"/>
    <w:rsid w:val="00047DD7"/>
    <w:rsid w:val="000503D2"/>
    <w:rsid w:val="00053060"/>
    <w:rsid w:val="0005420F"/>
    <w:rsid w:val="00057BE7"/>
    <w:rsid w:val="00065015"/>
    <w:rsid w:val="00065C88"/>
    <w:rsid w:val="000807B3"/>
    <w:rsid w:val="0008214D"/>
    <w:rsid w:val="00083EBC"/>
    <w:rsid w:val="00087AAD"/>
    <w:rsid w:val="00087D69"/>
    <w:rsid w:val="000972DA"/>
    <w:rsid w:val="000A4411"/>
    <w:rsid w:val="000B1CC4"/>
    <w:rsid w:val="000B5EE3"/>
    <w:rsid w:val="000B7695"/>
    <w:rsid w:val="000C0917"/>
    <w:rsid w:val="000C31C8"/>
    <w:rsid w:val="000C3411"/>
    <w:rsid w:val="000C5CF9"/>
    <w:rsid w:val="000D1127"/>
    <w:rsid w:val="000E3BB1"/>
    <w:rsid w:val="000E3FAF"/>
    <w:rsid w:val="000E7209"/>
    <w:rsid w:val="000F02CC"/>
    <w:rsid w:val="000F2105"/>
    <w:rsid w:val="000F46F4"/>
    <w:rsid w:val="00101CE1"/>
    <w:rsid w:val="00113669"/>
    <w:rsid w:val="001173FB"/>
    <w:rsid w:val="0013197F"/>
    <w:rsid w:val="001344A8"/>
    <w:rsid w:val="001405AE"/>
    <w:rsid w:val="00144193"/>
    <w:rsid w:val="00153EE1"/>
    <w:rsid w:val="00154922"/>
    <w:rsid w:val="00155647"/>
    <w:rsid w:val="00156C79"/>
    <w:rsid w:val="00162437"/>
    <w:rsid w:val="00172B9F"/>
    <w:rsid w:val="00173F48"/>
    <w:rsid w:val="0018733D"/>
    <w:rsid w:val="001A2655"/>
    <w:rsid w:val="001A4D07"/>
    <w:rsid w:val="001A6CD6"/>
    <w:rsid w:val="001A6D84"/>
    <w:rsid w:val="001D4B2C"/>
    <w:rsid w:val="001E2AE8"/>
    <w:rsid w:val="001E50DE"/>
    <w:rsid w:val="001F4ECC"/>
    <w:rsid w:val="002015FD"/>
    <w:rsid w:val="00202D81"/>
    <w:rsid w:val="002479EA"/>
    <w:rsid w:val="00250896"/>
    <w:rsid w:val="00251907"/>
    <w:rsid w:val="0027002E"/>
    <w:rsid w:val="00273D2D"/>
    <w:rsid w:val="00277F17"/>
    <w:rsid w:val="0029648A"/>
    <w:rsid w:val="002A3514"/>
    <w:rsid w:val="002A44BF"/>
    <w:rsid w:val="002A52CE"/>
    <w:rsid w:val="002A7622"/>
    <w:rsid w:val="002B3FEF"/>
    <w:rsid w:val="002C26F5"/>
    <w:rsid w:val="002C7333"/>
    <w:rsid w:val="002E0B7C"/>
    <w:rsid w:val="002E2ACC"/>
    <w:rsid w:val="002E2C84"/>
    <w:rsid w:val="002E4B19"/>
    <w:rsid w:val="002E57AF"/>
    <w:rsid w:val="002F0BF0"/>
    <w:rsid w:val="002F3153"/>
    <w:rsid w:val="002F6128"/>
    <w:rsid w:val="00311EB5"/>
    <w:rsid w:val="00320906"/>
    <w:rsid w:val="00323C9B"/>
    <w:rsid w:val="00331076"/>
    <w:rsid w:val="00342933"/>
    <w:rsid w:val="00351D71"/>
    <w:rsid w:val="00357B3B"/>
    <w:rsid w:val="003757BC"/>
    <w:rsid w:val="00382599"/>
    <w:rsid w:val="003874BE"/>
    <w:rsid w:val="003906E6"/>
    <w:rsid w:val="00390D33"/>
    <w:rsid w:val="00393B6C"/>
    <w:rsid w:val="003A56B9"/>
    <w:rsid w:val="003B227B"/>
    <w:rsid w:val="003C0341"/>
    <w:rsid w:val="003C1457"/>
    <w:rsid w:val="003C239F"/>
    <w:rsid w:val="003D199F"/>
    <w:rsid w:val="003E69A0"/>
    <w:rsid w:val="003F1B34"/>
    <w:rsid w:val="00403491"/>
    <w:rsid w:val="0041187B"/>
    <w:rsid w:val="004162D6"/>
    <w:rsid w:val="00421351"/>
    <w:rsid w:val="00434968"/>
    <w:rsid w:val="004449D6"/>
    <w:rsid w:val="00444E1A"/>
    <w:rsid w:val="00450144"/>
    <w:rsid w:val="00460FD0"/>
    <w:rsid w:val="0046181F"/>
    <w:rsid w:val="00462655"/>
    <w:rsid w:val="004856B5"/>
    <w:rsid w:val="004A6425"/>
    <w:rsid w:val="004C026B"/>
    <w:rsid w:val="004C1A21"/>
    <w:rsid w:val="004C3CBF"/>
    <w:rsid w:val="004C4A47"/>
    <w:rsid w:val="004C546A"/>
    <w:rsid w:val="004D1251"/>
    <w:rsid w:val="004D1D32"/>
    <w:rsid w:val="004D31C5"/>
    <w:rsid w:val="004D465A"/>
    <w:rsid w:val="004D6520"/>
    <w:rsid w:val="004E10CC"/>
    <w:rsid w:val="004E6B9F"/>
    <w:rsid w:val="0050208A"/>
    <w:rsid w:val="00514136"/>
    <w:rsid w:val="00530263"/>
    <w:rsid w:val="00534981"/>
    <w:rsid w:val="00540AE9"/>
    <w:rsid w:val="00555670"/>
    <w:rsid w:val="005746CD"/>
    <w:rsid w:val="005A26F4"/>
    <w:rsid w:val="005A3921"/>
    <w:rsid w:val="005A5342"/>
    <w:rsid w:val="005B3301"/>
    <w:rsid w:val="005B479F"/>
    <w:rsid w:val="005F49D1"/>
    <w:rsid w:val="005F6E94"/>
    <w:rsid w:val="00600C44"/>
    <w:rsid w:val="006053DF"/>
    <w:rsid w:val="00620FB3"/>
    <w:rsid w:val="00622FDC"/>
    <w:rsid w:val="00630A00"/>
    <w:rsid w:val="00635BEB"/>
    <w:rsid w:val="00642EA5"/>
    <w:rsid w:val="006648FE"/>
    <w:rsid w:val="00665336"/>
    <w:rsid w:val="00676510"/>
    <w:rsid w:val="006916E5"/>
    <w:rsid w:val="006A70C2"/>
    <w:rsid w:val="006A7259"/>
    <w:rsid w:val="006C4E0D"/>
    <w:rsid w:val="006C4EF2"/>
    <w:rsid w:val="006D1B86"/>
    <w:rsid w:val="006E0A54"/>
    <w:rsid w:val="006E4F86"/>
    <w:rsid w:val="006E5759"/>
    <w:rsid w:val="006F51AC"/>
    <w:rsid w:val="0070032D"/>
    <w:rsid w:val="007109A9"/>
    <w:rsid w:val="0071738B"/>
    <w:rsid w:val="00727103"/>
    <w:rsid w:val="00740003"/>
    <w:rsid w:val="00740F9F"/>
    <w:rsid w:val="007507ED"/>
    <w:rsid w:val="007517A3"/>
    <w:rsid w:val="00761947"/>
    <w:rsid w:val="00771295"/>
    <w:rsid w:val="007727E0"/>
    <w:rsid w:val="00772F7C"/>
    <w:rsid w:val="00777FAC"/>
    <w:rsid w:val="007822C1"/>
    <w:rsid w:val="0079052B"/>
    <w:rsid w:val="007926AF"/>
    <w:rsid w:val="007B48E5"/>
    <w:rsid w:val="007C191F"/>
    <w:rsid w:val="007C425A"/>
    <w:rsid w:val="007D25DE"/>
    <w:rsid w:val="007E0C24"/>
    <w:rsid w:val="007E7BF4"/>
    <w:rsid w:val="00803234"/>
    <w:rsid w:val="0080331A"/>
    <w:rsid w:val="00806005"/>
    <w:rsid w:val="00814743"/>
    <w:rsid w:val="008160FB"/>
    <w:rsid w:val="0081610B"/>
    <w:rsid w:val="00821AED"/>
    <w:rsid w:val="008319BF"/>
    <w:rsid w:val="00867D2D"/>
    <w:rsid w:val="00875888"/>
    <w:rsid w:val="0088270F"/>
    <w:rsid w:val="008A3774"/>
    <w:rsid w:val="008A58C7"/>
    <w:rsid w:val="008C17AA"/>
    <w:rsid w:val="008C766A"/>
    <w:rsid w:val="008D20E8"/>
    <w:rsid w:val="008E0FCE"/>
    <w:rsid w:val="008F284E"/>
    <w:rsid w:val="008F3B30"/>
    <w:rsid w:val="008F71D6"/>
    <w:rsid w:val="009006E0"/>
    <w:rsid w:val="00900A21"/>
    <w:rsid w:val="009040DF"/>
    <w:rsid w:val="009265E4"/>
    <w:rsid w:val="0094191C"/>
    <w:rsid w:val="00944C9C"/>
    <w:rsid w:val="00955C4F"/>
    <w:rsid w:val="00965B65"/>
    <w:rsid w:val="00966C94"/>
    <w:rsid w:val="00971C5A"/>
    <w:rsid w:val="00975004"/>
    <w:rsid w:val="00992CE7"/>
    <w:rsid w:val="009933EC"/>
    <w:rsid w:val="00993E0C"/>
    <w:rsid w:val="00994AB0"/>
    <w:rsid w:val="009A4860"/>
    <w:rsid w:val="009B7CD1"/>
    <w:rsid w:val="009C2BBA"/>
    <w:rsid w:val="009C387B"/>
    <w:rsid w:val="009C717D"/>
    <w:rsid w:val="009C7B2F"/>
    <w:rsid w:val="009D6943"/>
    <w:rsid w:val="009D6FB7"/>
    <w:rsid w:val="009D760E"/>
    <w:rsid w:val="009E6B31"/>
    <w:rsid w:val="009F3AF3"/>
    <w:rsid w:val="00A07A8B"/>
    <w:rsid w:val="00A10DFC"/>
    <w:rsid w:val="00A207B4"/>
    <w:rsid w:val="00A3320B"/>
    <w:rsid w:val="00A356BB"/>
    <w:rsid w:val="00A5737B"/>
    <w:rsid w:val="00A57623"/>
    <w:rsid w:val="00A673EC"/>
    <w:rsid w:val="00A74848"/>
    <w:rsid w:val="00A772A2"/>
    <w:rsid w:val="00A8526A"/>
    <w:rsid w:val="00A903E6"/>
    <w:rsid w:val="00A90F1C"/>
    <w:rsid w:val="00A97DC4"/>
    <w:rsid w:val="00AA6BDF"/>
    <w:rsid w:val="00AB321A"/>
    <w:rsid w:val="00AB4639"/>
    <w:rsid w:val="00AB6CEF"/>
    <w:rsid w:val="00AC6499"/>
    <w:rsid w:val="00AD4F68"/>
    <w:rsid w:val="00AD5D1B"/>
    <w:rsid w:val="00AE4BBC"/>
    <w:rsid w:val="00AE5ADE"/>
    <w:rsid w:val="00AF4BE9"/>
    <w:rsid w:val="00B0126E"/>
    <w:rsid w:val="00B07735"/>
    <w:rsid w:val="00B1010A"/>
    <w:rsid w:val="00B116F4"/>
    <w:rsid w:val="00B128A4"/>
    <w:rsid w:val="00B14CF5"/>
    <w:rsid w:val="00B22979"/>
    <w:rsid w:val="00B248B8"/>
    <w:rsid w:val="00B26D3D"/>
    <w:rsid w:val="00B31E14"/>
    <w:rsid w:val="00B33116"/>
    <w:rsid w:val="00B401ED"/>
    <w:rsid w:val="00B412A1"/>
    <w:rsid w:val="00B521FB"/>
    <w:rsid w:val="00B54C47"/>
    <w:rsid w:val="00B57480"/>
    <w:rsid w:val="00B83E46"/>
    <w:rsid w:val="00B914A1"/>
    <w:rsid w:val="00B92F85"/>
    <w:rsid w:val="00B97586"/>
    <w:rsid w:val="00BA1B41"/>
    <w:rsid w:val="00BB69A1"/>
    <w:rsid w:val="00BB7AC0"/>
    <w:rsid w:val="00BC67BC"/>
    <w:rsid w:val="00BD4787"/>
    <w:rsid w:val="00BD747D"/>
    <w:rsid w:val="00BE0B66"/>
    <w:rsid w:val="00BE276A"/>
    <w:rsid w:val="00BE76F1"/>
    <w:rsid w:val="00BF22C6"/>
    <w:rsid w:val="00BF34DD"/>
    <w:rsid w:val="00BF3578"/>
    <w:rsid w:val="00C01FA6"/>
    <w:rsid w:val="00C22AFC"/>
    <w:rsid w:val="00C27BA9"/>
    <w:rsid w:val="00C4083B"/>
    <w:rsid w:val="00C446EB"/>
    <w:rsid w:val="00C44DAB"/>
    <w:rsid w:val="00C50CD8"/>
    <w:rsid w:val="00C55F57"/>
    <w:rsid w:val="00C617E1"/>
    <w:rsid w:val="00C6587C"/>
    <w:rsid w:val="00C67B33"/>
    <w:rsid w:val="00C74A19"/>
    <w:rsid w:val="00C758BA"/>
    <w:rsid w:val="00C76CAE"/>
    <w:rsid w:val="00C819C5"/>
    <w:rsid w:val="00C862BA"/>
    <w:rsid w:val="00C9297E"/>
    <w:rsid w:val="00C96AE7"/>
    <w:rsid w:val="00CA6353"/>
    <w:rsid w:val="00CA74D6"/>
    <w:rsid w:val="00CB1CB0"/>
    <w:rsid w:val="00CD01AB"/>
    <w:rsid w:val="00CE186F"/>
    <w:rsid w:val="00CE325D"/>
    <w:rsid w:val="00CF0782"/>
    <w:rsid w:val="00CF7334"/>
    <w:rsid w:val="00CF7A82"/>
    <w:rsid w:val="00D00C9B"/>
    <w:rsid w:val="00D0633F"/>
    <w:rsid w:val="00D14557"/>
    <w:rsid w:val="00D15530"/>
    <w:rsid w:val="00D22988"/>
    <w:rsid w:val="00D27486"/>
    <w:rsid w:val="00D30B54"/>
    <w:rsid w:val="00D31BC7"/>
    <w:rsid w:val="00D400C9"/>
    <w:rsid w:val="00D43753"/>
    <w:rsid w:val="00D46D4E"/>
    <w:rsid w:val="00D51536"/>
    <w:rsid w:val="00D5405D"/>
    <w:rsid w:val="00D606A3"/>
    <w:rsid w:val="00D61BB8"/>
    <w:rsid w:val="00D6223A"/>
    <w:rsid w:val="00D65348"/>
    <w:rsid w:val="00D80E53"/>
    <w:rsid w:val="00D82178"/>
    <w:rsid w:val="00D84C08"/>
    <w:rsid w:val="00DA5D46"/>
    <w:rsid w:val="00DB08F2"/>
    <w:rsid w:val="00DB4C58"/>
    <w:rsid w:val="00DD6DB0"/>
    <w:rsid w:val="00DD7D91"/>
    <w:rsid w:val="00DE1C9D"/>
    <w:rsid w:val="00DF35C3"/>
    <w:rsid w:val="00DF6662"/>
    <w:rsid w:val="00E07A0B"/>
    <w:rsid w:val="00E1163B"/>
    <w:rsid w:val="00E118F0"/>
    <w:rsid w:val="00E138D2"/>
    <w:rsid w:val="00E1610E"/>
    <w:rsid w:val="00E22E5D"/>
    <w:rsid w:val="00E25346"/>
    <w:rsid w:val="00E27928"/>
    <w:rsid w:val="00E363DE"/>
    <w:rsid w:val="00E4464A"/>
    <w:rsid w:val="00E50207"/>
    <w:rsid w:val="00E533B8"/>
    <w:rsid w:val="00E56881"/>
    <w:rsid w:val="00E56DA9"/>
    <w:rsid w:val="00E57AC6"/>
    <w:rsid w:val="00E6176E"/>
    <w:rsid w:val="00E61CF9"/>
    <w:rsid w:val="00E66AD3"/>
    <w:rsid w:val="00E7062A"/>
    <w:rsid w:val="00E72173"/>
    <w:rsid w:val="00E76729"/>
    <w:rsid w:val="00E823AD"/>
    <w:rsid w:val="00E85858"/>
    <w:rsid w:val="00E91D74"/>
    <w:rsid w:val="00E96A32"/>
    <w:rsid w:val="00E96DE1"/>
    <w:rsid w:val="00EC2936"/>
    <w:rsid w:val="00ED1D64"/>
    <w:rsid w:val="00ED3A6D"/>
    <w:rsid w:val="00ED3AC3"/>
    <w:rsid w:val="00ED55AD"/>
    <w:rsid w:val="00ED567D"/>
    <w:rsid w:val="00ED76DC"/>
    <w:rsid w:val="00EE46A8"/>
    <w:rsid w:val="00EF2356"/>
    <w:rsid w:val="00EF51B8"/>
    <w:rsid w:val="00F00A2F"/>
    <w:rsid w:val="00F00EAB"/>
    <w:rsid w:val="00F0155C"/>
    <w:rsid w:val="00F020B2"/>
    <w:rsid w:val="00F36768"/>
    <w:rsid w:val="00F40502"/>
    <w:rsid w:val="00F465FB"/>
    <w:rsid w:val="00F52795"/>
    <w:rsid w:val="00F5796E"/>
    <w:rsid w:val="00F60351"/>
    <w:rsid w:val="00F83E40"/>
    <w:rsid w:val="00F85714"/>
    <w:rsid w:val="00F8598D"/>
    <w:rsid w:val="00F87422"/>
    <w:rsid w:val="00F92889"/>
    <w:rsid w:val="00F96AD5"/>
    <w:rsid w:val="00FA0B0A"/>
    <w:rsid w:val="00FA2206"/>
    <w:rsid w:val="00FB475A"/>
    <w:rsid w:val="00FC2B58"/>
    <w:rsid w:val="00FD1529"/>
    <w:rsid w:val="00FD2282"/>
    <w:rsid w:val="00FD2A6D"/>
    <w:rsid w:val="00FD3AB0"/>
    <w:rsid w:val="00FE65A7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628AC3"/>
  <w15:docId w15:val="{DE581A42-032B-4108-AE90-330289FE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9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FD348-6B16-460C-96F0-3BE50803C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5177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r.mitev</dc:creator>
  <cp:lastModifiedBy>Георги Ц. Иванов</cp:lastModifiedBy>
  <cp:revision>7</cp:revision>
  <cp:lastPrinted>2022-03-07T13:34:00Z</cp:lastPrinted>
  <dcterms:created xsi:type="dcterms:W3CDTF">2022-03-23T08:58:00Z</dcterms:created>
  <dcterms:modified xsi:type="dcterms:W3CDTF">2022-04-01T07:10:00Z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