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E5689" w14:textId="15350BA1" w:rsidR="00835B48" w:rsidRDefault="00FC521C" w:rsidP="00772688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Образец 2.2</w:t>
      </w:r>
      <w:bookmarkStart w:id="0" w:name="_GoBack"/>
      <w:bookmarkEnd w:id="0"/>
      <w:r w:rsidR="00645B77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="00C078A9" w:rsidRPr="00772688">
        <w:rPr>
          <w:rFonts w:asciiTheme="majorBidi" w:hAnsiTheme="majorBidi" w:cstheme="majorBidi"/>
          <w:b/>
          <w:bCs/>
          <w:sz w:val="28"/>
          <w:szCs w:val="28"/>
        </w:rPr>
        <w:t xml:space="preserve">Сравнителна таблица за доказване на съответствие между </w:t>
      </w:r>
      <w:r w:rsidR="00ED67FF">
        <w:rPr>
          <w:rFonts w:asciiTheme="majorBidi" w:hAnsiTheme="majorBidi" w:cstheme="majorBidi"/>
          <w:b/>
          <w:bCs/>
          <w:sz w:val="28"/>
          <w:szCs w:val="28"/>
        </w:rPr>
        <w:t xml:space="preserve">изисквани </w:t>
      </w:r>
      <w:r w:rsidR="00C078A9" w:rsidRPr="00772688">
        <w:rPr>
          <w:rFonts w:asciiTheme="majorBidi" w:hAnsiTheme="majorBidi" w:cstheme="majorBidi"/>
          <w:b/>
          <w:bCs/>
          <w:sz w:val="28"/>
          <w:szCs w:val="28"/>
        </w:rPr>
        <w:t>минимални технически характеристики на Възложителя и предложение</w:t>
      </w:r>
      <w:r w:rsidR="00ED67FF">
        <w:rPr>
          <w:rFonts w:asciiTheme="majorBidi" w:hAnsiTheme="majorBidi" w:cstheme="majorBidi"/>
          <w:b/>
          <w:bCs/>
          <w:sz w:val="28"/>
          <w:szCs w:val="28"/>
        </w:rPr>
        <w:t>то</w:t>
      </w:r>
      <w:r w:rsidR="00C078A9" w:rsidRPr="00772688">
        <w:rPr>
          <w:rFonts w:asciiTheme="majorBidi" w:hAnsiTheme="majorBidi" w:cstheme="majorBidi"/>
          <w:b/>
          <w:bCs/>
          <w:sz w:val="28"/>
          <w:szCs w:val="28"/>
        </w:rPr>
        <w:t xml:space="preserve"> на Участника</w:t>
      </w:r>
    </w:p>
    <w:p w14:paraId="43C44D27" w14:textId="47F99B37" w:rsidR="009A24E6" w:rsidRDefault="00D34D66" w:rsidP="005A0C4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D34D66">
        <w:rPr>
          <w:rFonts w:asciiTheme="majorBidi" w:hAnsiTheme="majorBidi" w:cstheme="majorBidi"/>
          <w:b/>
          <w:bCs/>
          <w:sz w:val="24"/>
          <w:szCs w:val="24"/>
        </w:rPr>
        <w:t xml:space="preserve">Обособена позиция № </w:t>
      </w:r>
      <w:r w:rsidR="00872B56">
        <w:rPr>
          <w:rFonts w:asciiTheme="majorBidi" w:hAnsiTheme="majorBidi" w:cstheme="majorBidi"/>
          <w:b/>
          <w:bCs/>
          <w:sz w:val="24"/>
          <w:szCs w:val="24"/>
        </w:rPr>
        <w:t xml:space="preserve">2: </w:t>
      </w:r>
      <w:r w:rsidR="00872B56" w:rsidRPr="00872B56">
        <w:rPr>
          <w:rFonts w:asciiTheme="majorBidi" w:hAnsiTheme="majorBidi" w:cstheme="majorBidi"/>
          <w:b/>
          <w:bCs/>
          <w:sz w:val="24"/>
          <w:szCs w:val="24"/>
        </w:rPr>
        <w:t xml:space="preserve">Енергийна платформа с 2 броя многофункционален </w:t>
      </w:r>
      <w:proofErr w:type="spellStart"/>
      <w:r w:rsidR="00872B56" w:rsidRPr="00872B56">
        <w:rPr>
          <w:rFonts w:asciiTheme="majorBidi" w:hAnsiTheme="majorBidi" w:cstheme="majorBidi"/>
          <w:b/>
          <w:bCs/>
          <w:sz w:val="24"/>
          <w:szCs w:val="24"/>
        </w:rPr>
        <w:t>електронож</w:t>
      </w:r>
      <w:proofErr w:type="spellEnd"/>
      <w:r w:rsidR="00872B56" w:rsidRPr="00872B56">
        <w:rPr>
          <w:rFonts w:asciiTheme="majorBidi" w:hAnsiTheme="majorBidi" w:cstheme="majorBidi"/>
          <w:b/>
          <w:bCs/>
          <w:sz w:val="24"/>
          <w:szCs w:val="24"/>
        </w:rPr>
        <w:t xml:space="preserve"> и ултразвуков скалпел</w:t>
      </w:r>
    </w:p>
    <w:p w14:paraId="16AA980B" w14:textId="3E28F178" w:rsidR="00D34D66" w:rsidRPr="00D34D66" w:rsidRDefault="005A0C44" w:rsidP="005A0C4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5A0C44">
        <w:rPr>
          <w:rFonts w:asciiTheme="majorBidi" w:hAnsiTheme="majorBidi" w:cstheme="majorBidi"/>
          <w:b/>
          <w:bCs/>
          <w:sz w:val="24"/>
          <w:szCs w:val="24"/>
        </w:rPr>
        <w:t xml:space="preserve">за нуждите на </w:t>
      </w:r>
      <w:r w:rsidR="00A65A35">
        <w:rPr>
          <w:rFonts w:asciiTheme="majorBidi" w:hAnsiTheme="majorBidi" w:cstheme="majorBidi"/>
          <w:b/>
          <w:bCs/>
          <w:sz w:val="24"/>
          <w:szCs w:val="24"/>
        </w:rPr>
        <w:t>МУ-Плевен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57"/>
        <w:gridCol w:w="793"/>
        <w:gridCol w:w="3817"/>
        <w:gridCol w:w="2607"/>
        <w:gridCol w:w="1820"/>
      </w:tblGrid>
      <w:tr w:rsidR="00B0549D" w:rsidRPr="00772688" w14:paraId="6F1316DE" w14:textId="77777777" w:rsidTr="00F8225C">
        <w:tc>
          <w:tcPr>
            <w:tcW w:w="4957" w:type="dxa"/>
          </w:tcPr>
          <w:p w14:paraId="2997A268" w14:textId="77777777" w:rsidR="00B0549D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14:paraId="393E4367" w14:textId="77777777" w:rsidR="00B0549D" w:rsidRPr="00772688" w:rsidRDefault="00B0549D" w:rsidP="00B0549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Описание и минимални технически изисквания на Възложителя </w:t>
            </w:r>
          </w:p>
        </w:tc>
        <w:tc>
          <w:tcPr>
            <w:tcW w:w="793" w:type="dxa"/>
          </w:tcPr>
          <w:p w14:paraId="24AC952B" w14:textId="77777777" w:rsidR="00B0549D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14:paraId="0BE368CB" w14:textId="77777777" w:rsidR="00B0549D" w:rsidRPr="00FB0A96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3817" w:type="dxa"/>
          </w:tcPr>
          <w:p w14:paraId="2E37E2E1" w14:textId="77777777" w:rsidR="00B0549D" w:rsidRPr="005A0C44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color w:val="4F81BD" w:themeColor="accent1"/>
                <w:sz w:val="24"/>
                <w:szCs w:val="24"/>
                <w:lang w:val="en-US"/>
              </w:rPr>
            </w:pPr>
          </w:p>
          <w:p w14:paraId="31078EE2" w14:textId="77777777" w:rsidR="00B0549D" w:rsidRPr="00A40ED1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40E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Предложение на участника, включващо: модел на предлаганото оборудване, брой</w:t>
            </w:r>
          </w:p>
          <w:p w14:paraId="0A012FF9" w14:textId="77777777" w:rsidR="00B0549D" w:rsidRPr="005A0C44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color w:val="4F81BD" w:themeColor="accent1"/>
                <w:sz w:val="18"/>
                <w:szCs w:val="18"/>
              </w:rPr>
            </w:pPr>
            <w:r w:rsidRPr="00A40ED1">
              <w:rPr>
                <w:sz w:val="18"/>
                <w:szCs w:val="18"/>
              </w:rPr>
              <w:t>/описват се детайлно всички</w:t>
            </w:r>
            <w:r w:rsidRPr="00A40ED1">
              <w:rPr>
                <w:sz w:val="18"/>
                <w:szCs w:val="18"/>
              </w:rPr>
              <w:br/>
              <w:t>параметри и характеристики,</w:t>
            </w:r>
            <w:r w:rsidRPr="00A40ED1">
              <w:rPr>
                <w:sz w:val="18"/>
                <w:szCs w:val="18"/>
              </w:rPr>
              <w:br/>
              <w:t>които се предлагат от участника/</w:t>
            </w:r>
          </w:p>
        </w:tc>
        <w:tc>
          <w:tcPr>
            <w:tcW w:w="2607" w:type="dxa"/>
          </w:tcPr>
          <w:p w14:paraId="6A9A1BF3" w14:textId="77777777" w:rsidR="00A40ED1" w:rsidRPr="00A40ED1" w:rsidRDefault="00A40ED1" w:rsidP="00A40ED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352F37D5" w14:textId="77777777" w:rsidR="00A40ED1" w:rsidRPr="00A40ED1" w:rsidRDefault="00A40ED1" w:rsidP="00A40ED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6F7DB833" w14:textId="77777777" w:rsidR="00B0549D" w:rsidRPr="00A40ED1" w:rsidRDefault="00B0549D" w:rsidP="00A40ED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40ED1">
              <w:rPr>
                <w:rFonts w:asciiTheme="majorBidi" w:hAnsiTheme="majorBidi" w:cstheme="majorBidi"/>
                <w:b/>
                <w:bCs/>
              </w:rPr>
              <w:t xml:space="preserve">Доказващ документ </w:t>
            </w:r>
            <w:r w:rsidR="00A40ED1" w:rsidRPr="00A40ED1">
              <w:rPr>
                <w:rFonts w:asciiTheme="majorBidi" w:hAnsiTheme="majorBidi" w:cstheme="majorBidi"/>
                <w:b/>
                <w:bCs/>
              </w:rPr>
              <w:t>–посочва се</w:t>
            </w:r>
            <w:r w:rsidR="00952778">
              <w:rPr>
                <w:rFonts w:asciiTheme="majorBidi" w:hAnsiTheme="majorBidi" w:cstheme="majorBidi"/>
                <w:b/>
                <w:bCs/>
              </w:rPr>
              <w:t xml:space="preserve"> вида и страницата</w:t>
            </w:r>
          </w:p>
        </w:tc>
        <w:tc>
          <w:tcPr>
            <w:tcW w:w="1820" w:type="dxa"/>
          </w:tcPr>
          <w:p w14:paraId="451063DA" w14:textId="77777777" w:rsidR="00B0549D" w:rsidRPr="00A40ED1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14:paraId="20D38E9E" w14:textId="77777777" w:rsidR="00B0549D" w:rsidRPr="00A40ED1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40E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Производител, страна на произход</w:t>
            </w:r>
          </w:p>
        </w:tc>
      </w:tr>
      <w:tr w:rsidR="00B0549D" w:rsidRPr="00772688" w14:paraId="034A5A5E" w14:textId="77777777" w:rsidTr="00F8225C">
        <w:tc>
          <w:tcPr>
            <w:tcW w:w="4957" w:type="dxa"/>
          </w:tcPr>
          <w:p w14:paraId="30E6CF09" w14:textId="1FE37EA6" w:rsidR="00875DDF" w:rsidRPr="00CD6060" w:rsidRDefault="00CD6060" w:rsidP="00F70AFF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D6060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Мултифункционален </w:t>
            </w:r>
            <w:proofErr w:type="spellStart"/>
            <w:r w:rsidRPr="00CD6060">
              <w:rPr>
                <w:rFonts w:asciiTheme="majorBidi" w:hAnsiTheme="majorBidi" w:cstheme="majorBidi"/>
                <w:b/>
                <w:sz w:val="24"/>
                <w:szCs w:val="24"/>
              </w:rPr>
              <w:t>електронож</w:t>
            </w:r>
            <w:proofErr w:type="spellEnd"/>
            <w:r w:rsidRPr="00CD6060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r w:rsidR="009A24E6" w:rsidRPr="00CD6060"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6A18CCF6" w14:textId="77777777" w:rsidR="00CD6060" w:rsidRPr="00CD6060" w:rsidRDefault="00CD6060" w:rsidP="00F70AFF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CD6060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Захранване 220-240V, 50/60 </w:t>
            </w:r>
            <w:proofErr w:type="spellStart"/>
            <w:r w:rsidRPr="00CD6060">
              <w:rPr>
                <w:rFonts w:asciiTheme="majorBidi" w:hAnsiTheme="majorBidi" w:cstheme="majorBidi"/>
                <w:bCs/>
                <w:sz w:val="24"/>
                <w:szCs w:val="24"/>
              </w:rPr>
              <w:t>Hz</w:t>
            </w:r>
            <w:proofErr w:type="spellEnd"/>
          </w:p>
          <w:p w14:paraId="3CA487B4" w14:textId="77777777" w:rsidR="009A24E6" w:rsidRPr="00CD6060" w:rsidRDefault="00CD6060" w:rsidP="00F70AFF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CD6060">
              <w:rPr>
                <w:rFonts w:asciiTheme="majorBidi" w:hAnsiTheme="majorBidi" w:cstheme="majorBidi"/>
                <w:bCs/>
                <w:sz w:val="24"/>
                <w:szCs w:val="24"/>
              </w:rPr>
              <w:t>Клас на защита според IEC 60601-1 – CF, клас I</w:t>
            </w:r>
          </w:p>
          <w:p w14:paraId="0B9DC17D" w14:textId="77777777" w:rsidR="00CD6060" w:rsidRPr="00227BF8" w:rsidRDefault="00CD6060" w:rsidP="00F70AFF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CD6060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Високочестотни </w:t>
            </w:r>
            <w:proofErr w:type="spellStart"/>
            <w:r w:rsidRPr="00CD6060">
              <w:rPr>
                <w:rFonts w:asciiTheme="majorBidi" w:hAnsiTheme="majorBidi" w:cstheme="majorBidi"/>
                <w:bCs/>
                <w:sz w:val="24"/>
                <w:szCs w:val="24"/>
              </w:rPr>
              <w:t>монополярни</w:t>
            </w:r>
            <w:proofErr w:type="spellEnd"/>
            <w:r w:rsidRPr="00CD6060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режими: чисто рязане, </w:t>
            </w:r>
            <w:proofErr w:type="spellStart"/>
            <w:r w:rsidRPr="00CD6060">
              <w:rPr>
                <w:rFonts w:asciiTheme="majorBidi" w:hAnsiTheme="majorBidi" w:cstheme="majorBidi"/>
                <w:bCs/>
                <w:sz w:val="24"/>
                <w:szCs w:val="24"/>
              </w:rPr>
              <w:t>хемостатично</w:t>
            </w:r>
            <w:proofErr w:type="spellEnd"/>
            <w:r w:rsidRPr="00CD6060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proofErr w:type="spellStart"/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>Blend</w:t>
            </w:r>
            <w:proofErr w:type="spellEnd"/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рязане, мека коагулация, форсирана коагулация, спрей коагулация</w:t>
            </w:r>
          </w:p>
          <w:p w14:paraId="534D7210" w14:textId="77777777" w:rsidR="00CD6060" w:rsidRPr="00227BF8" w:rsidRDefault="00227BF8" w:rsidP="00F70AFF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>Високочестотни биполярни режими: биполярно рязане, мека коагулация, коагулация с автоматично стартиране</w:t>
            </w:r>
          </w:p>
          <w:p w14:paraId="34ADE120" w14:textId="77777777" w:rsidR="00227BF8" w:rsidRPr="00227BF8" w:rsidRDefault="00227BF8" w:rsidP="00F70AFF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Присъединителни букси – три </w:t>
            </w:r>
            <w:proofErr w:type="spellStart"/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>монополярни</w:t>
            </w:r>
            <w:proofErr w:type="spellEnd"/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и две биполярни и минимум една с автоматично разпознаване на инструмента, присъединителна букса за </w:t>
            </w:r>
            <w:proofErr w:type="spellStart"/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>пациентна</w:t>
            </w:r>
            <w:proofErr w:type="spellEnd"/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пластина с индикатор за единична или двойна пластина</w:t>
            </w:r>
          </w:p>
          <w:p w14:paraId="49E492DA" w14:textId="77777777" w:rsidR="00227BF8" w:rsidRPr="00227BF8" w:rsidRDefault="00227BF8" w:rsidP="00F70AFF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Управление на настройките с тъч </w:t>
            </w:r>
            <w:proofErr w:type="spellStart"/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>скрийн</w:t>
            </w:r>
            <w:proofErr w:type="spellEnd"/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дисплей</w:t>
            </w:r>
          </w:p>
          <w:p w14:paraId="543C10C8" w14:textId="77777777" w:rsidR="00227BF8" w:rsidRPr="00227BF8" w:rsidRDefault="00227BF8" w:rsidP="00F70AFF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 xml:space="preserve">Да може да работи синхронизирано с ултразвуков генератор за едновременно прилагане на биполярна и ултразвукова енергия посредством специализиран инструмент и </w:t>
            </w:r>
            <w:proofErr w:type="spellStart"/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>трансдюсер</w:t>
            </w:r>
            <w:proofErr w:type="spellEnd"/>
          </w:p>
          <w:p w14:paraId="04F7C046" w14:textId="77777777" w:rsidR="00227BF8" w:rsidRPr="00227BF8" w:rsidRDefault="00227BF8" w:rsidP="00F70AFF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Да позволява директното свързване с </w:t>
            </w:r>
            <w:proofErr w:type="spellStart"/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>лапароскопски</w:t>
            </w:r>
            <w:proofErr w:type="spellEnd"/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биполярен </w:t>
            </w:r>
            <w:proofErr w:type="spellStart"/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>морселатор</w:t>
            </w:r>
            <w:proofErr w:type="spellEnd"/>
          </w:p>
          <w:p w14:paraId="790E3373" w14:textId="77777777" w:rsidR="00227BF8" w:rsidRPr="00227BF8" w:rsidRDefault="00227BF8" w:rsidP="00F70AFF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Възможност за свързване с </w:t>
            </w:r>
            <w:proofErr w:type="spellStart"/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>инсуфлатора</w:t>
            </w:r>
            <w:proofErr w:type="spellEnd"/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за автоматично отвеждане на генерирания дим</w:t>
            </w:r>
          </w:p>
          <w:p w14:paraId="341A274F" w14:textId="77777777" w:rsidR="00227BF8" w:rsidRPr="00227BF8" w:rsidRDefault="00227BF8" w:rsidP="00F70AFF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>Да бъде окомплектован с:</w:t>
            </w:r>
          </w:p>
          <w:p w14:paraId="17354101" w14:textId="77777777" w:rsidR="00227BF8" w:rsidRPr="00227BF8" w:rsidRDefault="00227BF8" w:rsidP="00F70AFF">
            <w:pPr>
              <w:pStyle w:val="a4"/>
              <w:numPr>
                <w:ilvl w:val="2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>Двоен активационен педал</w:t>
            </w:r>
          </w:p>
          <w:p w14:paraId="0CE6CE4C" w14:textId="77777777" w:rsidR="00227BF8" w:rsidRPr="00227BF8" w:rsidRDefault="00227BF8" w:rsidP="00F70AFF">
            <w:pPr>
              <w:pStyle w:val="a4"/>
              <w:numPr>
                <w:ilvl w:val="2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>Единичен активационен педал за биполярно третиране</w:t>
            </w:r>
          </w:p>
          <w:p w14:paraId="1D52E7C7" w14:textId="77777777" w:rsidR="00227BF8" w:rsidRPr="00227BF8" w:rsidRDefault="00227BF8" w:rsidP="00F70AFF">
            <w:pPr>
              <w:pStyle w:val="a4"/>
              <w:numPr>
                <w:ilvl w:val="2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Кабел за </w:t>
            </w:r>
            <w:proofErr w:type="spellStart"/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>монополярно</w:t>
            </w:r>
            <w:proofErr w:type="spellEnd"/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третиране</w:t>
            </w:r>
          </w:p>
          <w:p w14:paraId="2D89FA26" w14:textId="2AE6F5E6" w:rsidR="00227BF8" w:rsidRPr="009A24E6" w:rsidRDefault="00227BF8" w:rsidP="00F70AFF">
            <w:pPr>
              <w:pStyle w:val="a4"/>
              <w:numPr>
                <w:ilvl w:val="2"/>
                <w:numId w:val="9"/>
              </w:numPr>
              <w:ind w:left="0" w:firstLine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27BF8">
              <w:rPr>
                <w:rFonts w:asciiTheme="majorBidi" w:hAnsiTheme="majorBidi" w:cstheme="majorBidi"/>
                <w:bCs/>
                <w:sz w:val="24"/>
                <w:szCs w:val="24"/>
              </w:rPr>
              <w:t>Кабел за биполярно третиране</w:t>
            </w:r>
          </w:p>
        </w:tc>
        <w:tc>
          <w:tcPr>
            <w:tcW w:w="793" w:type="dxa"/>
          </w:tcPr>
          <w:p w14:paraId="214E48AA" w14:textId="77777777" w:rsidR="00B0549D" w:rsidRPr="00FB0A96" w:rsidRDefault="00A65A35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2</w:t>
            </w:r>
            <w:r w:rsidR="00B0549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бр.</w:t>
            </w:r>
          </w:p>
        </w:tc>
        <w:tc>
          <w:tcPr>
            <w:tcW w:w="3817" w:type="dxa"/>
          </w:tcPr>
          <w:p w14:paraId="631889CD" w14:textId="40A561CF" w:rsidR="00B0549D" w:rsidRPr="00DF06C6" w:rsidRDefault="00B0549D" w:rsidP="00C3588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3F6B6121" w14:textId="77777777"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1579F8CC" w14:textId="0F37B8ED" w:rsidR="00B0549D" w:rsidRPr="00C3588B" w:rsidRDefault="00B0549D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410C1" w:rsidRPr="00772688" w14:paraId="2F17AFA9" w14:textId="77777777" w:rsidTr="00F8225C">
        <w:tc>
          <w:tcPr>
            <w:tcW w:w="4957" w:type="dxa"/>
          </w:tcPr>
          <w:p w14:paraId="62668265" w14:textId="77777777" w:rsidR="009410C1" w:rsidRDefault="002B44F8" w:rsidP="00F70AFF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B44F8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Ултразвуков хирургичен генератор</w:t>
            </w:r>
          </w:p>
          <w:p w14:paraId="5867777D" w14:textId="77777777" w:rsidR="002B44F8" w:rsidRDefault="002B44F8" w:rsidP="00F70AFF">
            <w:pPr>
              <w:pStyle w:val="a4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2D2B165E" w14:textId="77777777" w:rsidR="002B44F8" w:rsidRDefault="001545ED" w:rsidP="00F70AFF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545ED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Захранване 220-240V, 50/60 </w:t>
            </w:r>
            <w:proofErr w:type="spellStart"/>
            <w:r w:rsidRPr="001545ED">
              <w:rPr>
                <w:rFonts w:asciiTheme="majorBidi" w:hAnsiTheme="majorBidi" w:cstheme="majorBidi"/>
                <w:bCs/>
                <w:sz w:val="24"/>
                <w:szCs w:val="24"/>
              </w:rPr>
              <w:t>Hz</w:t>
            </w:r>
            <w:proofErr w:type="spellEnd"/>
          </w:p>
          <w:p w14:paraId="486E1BF7" w14:textId="77777777" w:rsidR="001545ED" w:rsidRDefault="001545ED" w:rsidP="00F70AFF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545ED">
              <w:rPr>
                <w:rFonts w:asciiTheme="majorBidi" w:hAnsiTheme="majorBidi" w:cstheme="majorBidi"/>
                <w:bCs/>
                <w:sz w:val="24"/>
                <w:szCs w:val="24"/>
              </w:rPr>
              <w:t>Клас на защита – CF, клас I</w:t>
            </w:r>
          </w:p>
          <w:p w14:paraId="7D080018" w14:textId="77777777" w:rsidR="001545ED" w:rsidRDefault="001545ED" w:rsidP="00F70AFF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545ED">
              <w:rPr>
                <w:rFonts w:asciiTheme="majorBidi" w:hAnsiTheme="majorBidi" w:cstheme="majorBidi"/>
                <w:bCs/>
                <w:sz w:val="24"/>
                <w:szCs w:val="24"/>
              </w:rPr>
              <w:t>Режими на работа: синхронизирано рязане с освобождаване на биполярна и ултразвукова енергия посредством специализирани инструменти при комбинация с многофункционален електрогенератор</w:t>
            </w:r>
          </w:p>
          <w:p w14:paraId="4500A477" w14:textId="77777777" w:rsidR="001545ED" w:rsidRDefault="001545ED" w:rsidP="00F70AFF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545ED">
              <w:rPr>
                <w:rFonts w:asciiTheme="majorBidi" w:hAnsiTheme="majorBidi" w:cstheme="majorBidi"/>
                <w:bCs/>
                <w:sz w:val="24"/>
                <w:szCs w:val="24"/>
              </w:rPr>
              <w:t>Управление на настройките със сензорен дисплей</w:t>
            </w:r>
          </w:p>
          <w:p w14:paraId="191E2ABE" w14:textId="77777777" w:rsidR="001545ED" w:rsidRDefault="001545ED" w:rsidP="00F70AFF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545ED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Да може да работи синхронизирано с многофункционалния </w:t>
            </w:r>
            <w:proofErr w:type="spellStart"/>
            <w:r w:rsidRPr="001545ED">
              <w:rPr>
                <w:rFonts w:asciiTheme="majorBidi" w:hAnsiTheme="majorBidi" w:cstheme="majorBidi"/>
                <w:bCs/>
                <w:sz w:val="24"/>
                <w:szCs w:val="24"/>
              </w:rPr>
              <w:t>електронож</w:t>
            </w:r>
            <w:proofErr w:type="spellEnd"/>
            <w:r w:rsidRPr="001545ED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за едновременно прилагане на биполярна и </w:t>
            </w:r>
            <w:r w:rsidRPr="001545ED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 xml:space="preserve">ултразвукова енергия посредством специализирани инструменти и </w:t>
            </w:r>
            <w:proofErr w:type="spellStart"/>
            <w:r w:rsidRPr="001545ED">
              <w:rPr>
                <w:rFonts w:asciiTheme="majorBidi" w:hAnsiTheme="majorBidi" w:cstheme="majorBidi"/>
                <w:bCs/>
                <w:sz w:val="24"/>
                <w:szCs w:val="24"/>
              </w:rPr>
              <w:t>трансдюсери</w:t>
            </w:r>
            <w:proofErr w:type="spellEnd"/>
          </w:p>
          <w:p w14:paraId="092AABB7" w14:textId="77777777" w:rsidR="001545ED" w:rsidRDefault="001545ED" w:rsidP="00F70AFF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545ED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Да бъде окомплектован с двоен педал за комбинирана платформа, крепежни елементи и комуникационен кабел между </w:t>
            </w:r>
            <w:proofErr w:type="spellStart"/>
            <w:r w:rsidRPr="001545ED">
              <w:rPr>
                <w:rFonts w:asciiTheme="majorBidi" w:hAnsiTheme="majorBidi" w:cstheme="majorBidi"/>
                <w:bCs/>
                <w:sz w:val="24"/>
                <w:szCs w:val="24"/>
              </w:rPr>
              <w:t>електронож</w:t>
            </w:r>
            <w:proofErr w:type="spellEnd"/>
            <w:r w:rsidRPr="001545ED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и ултразвуков генератор</w:t>
            </w:r>
          </w:p>
          <w:p w14:paraId="3B70208D" w14:textId="240C34AD" w:rsidR="001545ED" w:rsidRPr="001545ED" w:rsidRDefault="001545ED" w:rsidP="00F70AFF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545ED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Възможност за свързване с </w:t>
            </w:r>
            <w:proofErr w:type="spellStart"/>
            <w:r w:rsidRPr="001545ED">
              <w:rPr>
                <w:rFonts w:asciiTheme="majorBidi" w:hAnsiTheme="majorBidi" w:cstheme="majorBidi"/>
                <w:bCs/>
                <w:sz w:val="24"/>
                <w:szCs w:val="24"/>
              </w:rPr>
              <w:t>инсуфлатора</w:t>
            </w:r>
            <w:proofErr w:type="spellEnd"/>
            <w:r w:rsidRPr="001545ED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за автоматично отвеждане на генерирания дим</w:t>
            </w:r>
          </w:p>
        </w:tc>
        <w:tc>
          <w:tcPr>
            <w:tcW w:w="793" w:type="dxa"/>
          </w:tcPr>
          <w:p w14:paraId="579D8E9F" w14:textId="3E276EAC" w:rsidR="009410C1" w:rsidRDefault="00CE4FC5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1 бр.</w:t>
            </w:r>
          </w:p>
        </w:tc>
        <w:tc>
          <w:tcPr>
            <w:tcW w:w="3817" w:type="dxa"/>
          </w:tcPr>
          <w:p w14:paraId="52755BF4" w14:textId="77777777" w:rsidR="009410C1" w:rsidRPr="00DF06C6" w:rsidRDefault="009410C1" w:rsidP="00C3588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7B557295" w14:textId="77777777" w:rsidR="009410C1" w:rsidRPr="00772688" w:rsidRDefault="009410C1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1819C142" w14:textId="77777777" w:rsidR="009410C1" w:rsidRPr="00C3588B" w:rsidRDefault="009410C1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410C1" w:rsidRPr="00772688" w14:paraId="7D115E61" w14:textId="77777777" w:rsidTr="00F8225C">
        <w:tc>
          <w:tcPr>
            <w:tcW w:w="4957" w:type="dxa"/>
          </w:tcPr>
          <w:p w14:paraId="3BE8B71C" w14:textId="77777777" w:rsidR="009410C1" w:rsidRDefault="001545ED" w:rsidP="00F70AFF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1545ED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Трансдюсер</w:t>
            </w:r>
            <w:proofErr w:type="spellEnd"/>
            <w:r w:rsidRPr="001545ED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за комбинирана работа на електро и ултразвуков генератор</w:t>
            </w:r>
          </w:p>
          <w:p w14:paraId="61B3FCAE" w14:textId="77777777" w:rsidR="001545ED" w:rsidRDefault="001545ED" w:rsidP="00F70AFF">
            <w:pPr>
              <w:pStyle w:val="a4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5B5974EB" w14:textId="077DA42E" w:rsidR="001545ED" w:rsidRPr="001545ED" w:rsidRDefault="001545ED" w:rsidP="00F70AFF">
            <w:pPr>
              <w:pStyle w:val="a4"/>
              <w:numPr>
                <w:ilvl w:val="1"/>
                <w:numId w:val="9"/>
              </w:numPr>
              <w:ind w:left="0" w:firstLine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545ED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съвместим с ултразвуковия генератор</w:t>
            </w:r>
          </w:p>
        </w:tc>
        <w:tc>
          <w:tcPr>
            <w:tcW w:w="793" w:type="dxa"/>
          </w:tcPr>
          <w:p w14:paraId="11E741F3" w14:textId="712F3F9A" w:rsidR="009410C1" w:rsidRDefault="00CE4FC5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 бр.</w:t>
            </w:r>
          </w:p>
        </w:tc>
        <w:tc>
          <w:tcPr>
            <w:tcW w:w="3817" w:type="dxa"/>
          </w:tcPr>
          <w:p w14:paraId="6FD9D44D" w14:textId="77777777" w:rsidR="009410C1" w:rsidRPr="00DF06C6" w:rsidRDefault="009410C1" w:rsidP="00C3588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12B283B0" w14:textId="77777777" w:rsidR="009410C1" w:rsidRPr="00772688" w:rsidRDefault="009410C1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6572B833" w14:textId="77777777" w:rsidR="009410C1" w:rsidRPr="00C3588B" w:rsidRDefault="009410C1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14:paraId="1D272BCF" w14:textId="77777777" w:rsidR="000D7DC2" w:rsidRDefault="000D7DC2"/>
    <w:sectPr w:rsidR="000D7DC2" w:rsidSect="00C078A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7EF6B7" w14:textId="77777777" w:rsidR="000D630A" w:rsidRDefault="000D630A" w:rsidP="00F70AFF">
      <w:pPr>
        <w:spacing w:after="0" w:line="240" w:lineRule="auto"/>
      </w:pPr>
      <w:r>
        <w:separator/>
      </w:r>
    </w:p>
  </w:endnote>
  <w:endnote w:type="continuationSeparator" w:id="0">
    <w:p w14:paraId="468562C9" w14:textId="77777777" w:rsidR="000D630A" w:rsidRDefault="000D630A" w:rsidP="00F70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71308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692B85" w14:textId="56CC31E4" w:rsidR="00F70AFF" w:rsidRDefault="00F70AF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521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BF4A608" w14:textId="77777777" w:rsidR="00F70AFF" w:rsidRDefault="00F70A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A7A738" w14:textId="77777777" w:rsidR="000D630A" w:rsidRDefault="000D630A" w:rsidP="00F70AFF">
      <w:pPr>
        <w:spacing w:after="0" w:line="240" w:lineRule="auto"/>
      </w:pPr>
      <w:r>
        <w:separator/>
      </w:r>
    </w:p>
  </w:footnote>
  <w:footnote w:type="continuationSeparator" w:id="0">
    <w:p w14:paraId="18570879" w14:textId="77777777" w:rsidR="000D630A" w:rsidRDefault="000D630A" w:rsidP="00F70A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340D7"/>
    <w:multiLevelType w:val="hybridMultilevel"/>
    <w:tmpl w:val="F9EEE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85D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4801F1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A435A7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02054B4"/>
    <w:multiLevelType w:val="hybridMultilevel"/>
    <w:tmpl w:val="D35883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CE494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CCF4D6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1F2553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7102DDE"/>
    <w:multiLevelType w:val="hybridMultilevel"/>
    <w:tmpl w:val="0FB25B78"/>
    <w:lvl w:ilvl="0" w:tplc="357C5CE4">
      <w:start w:val="1"/>
      <w:numFmt w:val="bullet"/>
      <w:lvlText w:val=""/>
      <w:lvlJc w:val="left"/>
      <w:pPr>
        <w:ind w:left="414" w:hanging="360"/>
      </w:pPr>
      <w:rPr>
        <w:rFonts w:ascii="Symbol" w:eastAsia="Times New Roman" w:hAnsi="Symbol" w:cs="Arial" w:hint="default"/>
      </w:rPr>
    </w:lvl>
    <w:lvl w:ilvl="1" w:tplc="0402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9">
    <w:nsid w:val="6A3F49B1"/>
    <w:multiLevelType w:val="hybridMultilevel"/>
    <w:tmpl w:val="D35883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8741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7"/>
  </w:num>
  <w:num w:numId="9">
    <w:abstractNumId w:val="6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8A9"/>
    <w:rsid w:val="00005FCD"/>
    <w:rsid w:val="00006CED"/>
    <w:rsid w:val="000342AB"/>
    <w:rsid w:val="000813AE"/>
    <w:rsid w:val="000905B7"/>
    <w:rsid w:val="000D630A"/>
    <w:rsid w:val="000D7DC2"/>
    <w:rsid w:val="000E580E"/>
    <w:rsid w:val="001545ED"/>
    <w:rsid w:val="002136FA"/>
    <w:rsid w:val="00227BF8"/>
    <w:rsid w:val="002310FE"/>
    <w:rsid w:val="00253EE7"/>
    <w:rsid w:val="00264544"/>
    <w:rsid w:val="00275694"/>
    <w:rsid w:val="002B44F8"/>
    <w:rsid w:val="00304353"/>
    <w:rsid w:val="00310A99"/>
    <w:rsid w:val="003231FB"/>
    <w:rsid w:val="003B073C"/>
    <w:rsid w:val="003F34FC"/>
    <w:rsid w:val="004372DA"/>
    <w:rsid w:val="0044359B"/>
    <w:rsid w:val="004C0BE7"/>
    <w:rsid w:val="004F4D89"/>
    <w:rsid w:val="0052275D"/>
    <w:rsid w:val="005242C4"/>
    <w:rsid w:val="0056762C"/>
    <w:rsid w:val="005A0C44"/>
    <w:rsid w:val="005B51D3"/>
    <w:rsid w:val="005F337B"/>
    <w:rsid w:val="005F66F6"/>
    <w:rsid w:val="00645B77"/>
    <w:rsid w:val="00660413"/>
    <w:rsid w:val="006A0844"/>
    <w:rsid w:val="006A310C"/>
    <w:rsid w:val="006B77CD"/>
    <w:rsid w:val="00700A44"/>
    <w:rsid w:val="007632D8"/>
    <w:rsid w:val="00765535"/>
    <w:rsid w:val="00772688"/>
    <w:rsid w:val="00784D4F"/>
    <w:rsid w:val="007F7363"/>
    <w:rsid w:val="00835B48"/>
    <w:rsid w:val="00872B56"/>
    <w:rsid w:val="00875DDF"/>
    <w:rsid w:val="008B380F"/>
    <w:rsid w:val="008D3FCF"/>
    <w:rsid w:val="008F7E74"/>
    <w:rsid w:val="009410C1"/>
    <w:rsid w:val="00950252"/>
    <w:rsid w:val="00952778"/>
    <w:rsid w:val="009608A1"/>
    <w:rsid w:val="009A24E6"/>
    <w:rsid w:val="009B6CDF"/>
    <w:rsid w:val="009F26BB"/>
    <w:rsid w:val="00A27679"/>
    <w:rsid w:val="00A3035D"/>
    <w:rsid w:val="00A40ED1"/>
    <w:rsid w:val="00A53CD8"/>
    <w:rsid w:val="00A65A35"/>
    <w:rsid w:val="00B0549D"/>
    <w:rsid w:val="00B95DCF"/>
    <w:rsid w:val="00BB40F9"/>
    <w:rsid w:val="00BB796E"/>
    <w:rsid w:val="00BC42AF"/>
    <w:rsid w:val="00BC54DA"/>
    <w:rsid w:val="00C01468"/>
    <w:rsid w:val="00C04E39"/>
    <w:rsid w:val="00C07127"/>
    <w:rsid w:val="00C078A9"/>
    <w:rsid w:val="00C22208"/>
    <w:rsid w:val="00C27D2E"/>
    <w:rsid w:val="00C3588B"/>
    <w:rsid w:val="00C501A7"/>
    <w:rsid w:val="00C62BCD"/>
    <w:rsid w:val="00CD3CC0"/>
    <w:rsid w:val="00CD4BBC"/>
    <w:rsid w:val="00CD6060"/>
    <w:rsid w:val="00CE4FC5"/>
    <w:rsid w:val="00CF144E"/>
    <w:rsid w:val="00CF4861"/>
    <w:rsid w:val="00D034CF"/>
    <w:rsid w:val="00D05879"/>
    <w:rsid w:val="00D10EF0"/>
    <w:rsid w:val="00D34D66"/>
    <w:rsid w:val="00DC4C57"/>
    <w:rsid w:val="00DF06C6"/>
    <w:rsid w:val="00E00821"/>
    <w:rsid w:val="00E4738C"/>
    <w:rsid w:val="00E76656"/>
    <w:rsid w:val="00E93365"/>
    <w:rsid w:val="00ED67FF"/>
    <w:rsid w:val="00EF54EE"/>
    <w:rsid w:val="00F263F6"/>
    <w:rsid w:val="00F470B4"/>
    <w:rsid w:val="00F561D9"/>
    <w:rsid w:val="00F70AFF"/>
    <w:rsid w:val="00F76F05"/>
    <w:rsid w:val="00FB0A96"/>
    <w:rsid w:val="00FC085A"/>
    <w:rsid w:val="00FC521C"/>
    <w:rsid w:val="00FD00A7"/>
    <w:rsid w:val="00FE6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6B03"/>
  <w15:docId w15:val="{4E0E16B6-9BC2-401B-9757-5CB053CB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7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48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F4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4F4D8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0AF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F70AFF"/>
  </w:style>
  <w:style w:type="paragraph" w:styleId="a9">
    <w:name w:val="footer"/>
    <w:basedOn w:val="a"/>
    <w:link w:val="aa"/>
    <w:uiPriority w:val="99"/>
    <w:unhideWhenUsed/>
    <w:rsid w:val="00F70AF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F70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4433A-BD63-4AF7-8242-12AA21377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390</Words>
  <Characters>2228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</dc:creator>
  <cp:keywords/>
  <dc:description/>
  <cp:lastModifiedBy>User-2</cp:lastModifiedBy>
  <cp:revision>3</cp:revision>
  <cp:lastPrinted>2017-04-11T07:57:00Z</cp:lastPrinted>
  <dcterms:created xsi:type="dcterms:W3CDTF">2020-03-26T06:47:00Z</dcterms:created>
  <dcterms:modified xsi:type="dcterms:W3CDTF">2020-03-27T08:00:00Z</dcterms:modified>
</cp:coreProperties>
</file>