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E5689" w14:textId="3B92E019" w:rsidR="00835B48" w:rsidRDefault="00687A76" w:rsidP="00772688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Образец 2.3</w:t>
      </w:r>
      <w:bookmarkStart w:id="0" w:name="_GoBack"/>
      <w:bookmarkEnd w:id="0"/>
      <w:r w:rsidR="00645B77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 xml:space="preserve">Сравнителна таблица за доказване на съответствие между </w:t>
      </w:r>
      <w:r w:rsidR="00ED67FF">
        <w:rPr>
          <w:rFonts w:asciiTheme="majorBidi" w:hAnsiTheme="majorBidi" w:cstheme="majorBidi"/>
          <w:b/>
          <w:bCs/>
          <w:sz w:val="28"/>
          <w:szCs w:val="28"/>
        </w:rPr>
        <w:t xml:space="preserve">изисквани 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>минимални технически характеристики на Възложителя и предложение</w:t>
      </w:r>
      <w:r w:rsidR="00ED67FF">
        <w:rPr>
          <w:rFonts w:asciiTheme="majorBidi" w:hAnsiTheme="majorBidi" w:cstheme="majorBidi"/>
          <w:b/>
          <w:bCs/>
          <w:sz w:val="28"/>
          <w:szCs w:val="28"/>
        </w:rPr>
        <w:t>то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 xml:space="preserve"> на Участника</w:t>
      </w:r>
    </w:p>
    <w:p w14:paraId="16AA980B" w14:textId="07CD4768" w:rsidR="00D34D66" w:rsidRPr="00D34D66" w:rsidRDefault="00D34D66" w:rsidP="005A0C4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D34D66">
        <w:rPr>
          <w:rFonts w:asciiTheme="majorBidi" w:hAnsiTheme="majorBidi" w:cstheme="majorBidi"/>
          <w:b/>
          <w:bCs/>
          <w:sz w:val="24"/>
          <w:szCs w:val="24"/>
        </w:rPr>
        <w:t xml:space="preserve">Обособена позиция № </w:t>
      </w:r>
      <w:r w:rsidR="008D36F6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D34D66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proofErr w:type="spellStart"/>
      <w:r w:rsidR="008D36F6" w:rsidRPr="008D36F6">
        <w:rPr>
          <w:rFonts w:asciiTheme="majorBidi" w:hAnsiTheme="majorBidi" w:cstheme="majorBidi"/>
          <w:b/>
          <w:bCs/>
          <w:sz w:val="24"/>
          <w:szCs w:val="24"/>
        </w:rPr>
        <w:t>Интраоперативна</w:t>
      </w:r>
      <w:proofErr w:type="spellEnd"/>
      <w:r w:rsidR="008D36F6" w:rsidRPr="008D36F6">
        <w:rPr>
          <w:rFonts w:asciiTheme="majorBidi" w:hAnsiTheme="majorBidi" w:cstheme="majorBidi"/>
          <w:b/>
          <w:bCs/>
          <w:sz w:val="24"/>
          <w:szCs w:val="24"/>
        </w:rPr>
        <w:t xml:space="preserve"> ехографска система от висок клас</w:t>
      </w:r>
      <w:r w:rsidR="008D36F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A0C44" w:rsidRPr="005A0C44">
        <w:rPr>
          <w:rFonts w:asciiTheme="majorBidi" w:hAnsiTheme="majorBidi" w:cstheme="majorBidi"/>
          <w:b/>
          <w:bCs/>
          <w:sz w:val="24"/>
          <w:szCs w:val="24"/>
        </w:rPr>
        <w:t xml:space="preserve">за нуждите на </w:t>
      </w:r>
      <w:r w:rsidR="00A65A35">
        <w:rPr>
          <w:rFonts w:asciiTheme="majorBidi" w:hAnsiTheme="majorBidi" w:cstheme="majorBidi"/>
          <w:b/>
          <w:bCs/>
          <w:sz w:val="24"/>
          <w:szCs w:val="24"/>
        </w:rPr>
        <w:t>МУ-Плевен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793"/>
        <w:gridCol w:w="3817"/>
        <w:gridCol w:w="2607"/>
        <w:gridCol w:w="1820"/>
      </w:tblGrid>
      <w:tr w:rsidR="00B0549D" w:rsidRPr="00772688" w14:paraId="6F1316DE" w14:textId="77777777" w:rsidTr="00F8225C">
        <w:tc>
          <w:tcPr>
            <w:tcW w:w="4957" w:type="dxa"/>
          </w:tcPr>
          <w:p w14:paraId="2997A268" w14:textId="77777777" w:rsidR="00B0549D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14:paraId="393E4367" w14:textId="77777777" w:rsidR="00B0549D" w:rsidRPr="00772688" w:rsidRDefault="00B0549D" w:rsidP="00B0549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Описание и минимални технически изисквания на Възложителя </w:t>
            </w:r>
          </w:p>
        </w:tc>
        <w:tc>
          <w:tcPr>
            <w:tcW w:w="793" w:type="dxa"/>
          </w:tcPr>
          <w:p w14:paraId="24AC952B" w14:textId="77777777" w:rsidR="00B0549D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14:paraId="0BE368CB" w14:textId="77777777" w:rsidR="00B0549D" w:rsidRPr="00FB0A96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817" w:type="dxa"/>
          </w:tcPr>
          <w:p w14:paraId="2E37E2E1" w14:textId="77777777" w:rsidR="00B0549D" w:rsidRPr="005A0C44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color w:val="4F81BD" w:themeColor="accent1"/>
                <w:sz w:val="24"/>
                <w:szCs w:val="24"/>
                <w:lang w:val="en-US"/>
              </w:rPr>
            </w:pPr>
          </w:p>
          <w:p w14:paraId="31078EE2" w14:textId="77777777" w:rsidR="00B0549D" w:rsidRPr="00A40ED1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40E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Предложение на участника, включващо: модел на предлаганото оборудване, брой</w:t>
            </w:r>
          </w:p>
          <w:p w14:paraId="0A012FF9" w14:textId="77777777" w:rsidR="00B0549D" w:rsidRPr="005A0C44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color w:val="4F81BD" w:themeColor="accent1"/>
                <w:sz w:val="18"/>
                <w:szCs w:val="18"/>
              </w:rPr>
            </w:pPr>
            <w:r w:rsidRPr="00A40ED1">
              <w:rPr>
                <w:sz w:val="18"/>
                <w:szCs w:val="18"/>
              </w:rPr>
              <w:t>/описват се детайлно всички</w:t>
            </w:r>
            <w:r w:rsidRPr="00A40ED1">
              <w:rPr>
                <w:sz w:val="18"/>
                <w:szCs w:val="18"/>
              </w:rPr>
              <w:br/>
              <w:t>параметри и характеристики,</w:t>
            </w:r>
            <w:r w:rsidRPr="00A40ED1">
              <w:rPr>
                <w:sz w:val="18"/>
                <w:szCs w:val="18"/>
              </w:rPr>
              <w:br/>
              <w:t>които се предлагат от участника/</w:t>
            </w:r>
          </w:p>
        </w:tc>
        <w:tc>
          <w:tcPr>
            <w:tcW w:w="2607" w:type="dxa"/>
          </w:tcPr>
          <w:p w14:paraId="6A9A1BF3" w14:textId="77777777" w:rsidR="00A40ED1" w:rsidRPr="00A40ED1" w:rsidRDefault="00A40ED1" w:rsidP="00A40ED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352F37D5" w14:textId="77777777" w:rsidR="00A40ED1" w:rsidRPr="00A40ED1" w:rsidRDefault="00A40ED1" w:rsidP="00A40ED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6F7DB833" w14:textId="77777777" w:rsidR="00B0549D" w:rsidRPr="00A40ED1" w:rsidRDefault="00B0549D" w:rsidP="00A40ED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0ED1">
              <w:rPr>
                <w:rFonts w:asciiTheme="majorBidi" w:hAnsiTheme="majorBidi" w:cstheme="majorBidi"/>
                <w:b/>
                <w:bCs/>
              </w:rPr>
              <w:t xml:space="preserve">Доказващ документ </w:t>
            </w:r>
            <w:r w:rsidR="00A40ED1" w:rsidRPr="00A40ED1">
              <w:rPr>
                <w:rFonts w:asciiTheme="majorBidi" w:hAnsiTheme="majorBidi" w:cstheme="majorBidi"/>
                <w:b/>
                <w:bCs/>
              </w:rPr>
              <w:t>–посочва се</w:t>
            </w:r>
            <w:r w:rsidR="00952778">
              <w:rPr>
                <w:rFonts w:asciiTheme="majorBidi" w:hAnsiTheme="majorBidi" w:cstheme="majorBidi"/>
                <w:b/>
                <w:bCs/>
              </w:rPr>
              <w:t xml:space="preserve"> вида и страницата</w:t>
            </w:r>
          </w:p>
        </w:tc>
        <w:tc>
          <w:tcPr>
            <w:tcW w:w="1820" w:type="dxa"/>
          </w:tcPr>
          <w:p w14:paraId="451063DA" w14:textId="77777777" w:rsidR="00B0549D" w:rsidRPr="00A40ED1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14:paraId="20D38E9E" w14:textId="77777777" w:rsidR="00B0549D" w:rsidRPr="00A40ED1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40E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Производител, страна на произход</w:t>
            </w:r>
          </w:p>
        </w:tc>
      </w:tr>
      <w:tr w:rsidR="00B0549D" w:rsidRPr="00772688" w14:paraId="034A5A5E" w14:textId="77777777" w:rsidTr="00F8225C">
        <w:tc>
          <w:tcPr>
            <w:tcW w:w="4957" w:type="dxa"/>
          </w:tcPr>
          <w:p w14:paraId="2930A78B" w14:textId="77777777" w:rsidR="002E29EA" w:rsidRDefault="002E29EA" w:rsidP="002E29EA">
            <w:pPr>
              <w:pStyle w:val="a4"/>
              <w:numPr>
                <w:ilvl w:val="0"/>
                <w:numId w:val="9"/>
              </w:num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2E29EA">
              <w:rPr>
                <w:rFonts w:asciiTheme="majorBidi" w:hAnsiTheme="majorBidi" w:cstheme="majorBidi"/>
                <w:b/>
                <w:sz w:val="24"/>
                <w:szCs w:val="24"/>
              </w:rPr>
              <w:t>Интраоперативна</w:t>
            </w:r>
            <w:proofErr w:type="spellEnd"/>
            <w:r w:rsidRPr="002E29EA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ехографска система от висок клас</w:t>
            </w:r>
          </w:p>
          <w:p w14:paraId="30E6CF09" w14:textId="0E1A7CC1" w:rsidR="00875DDF" w:rsidRPr="002E29EA" w:rsidRDefault="009A24E6" w:rsidP="002E29EA">
            <w:pPr>
              <w:pStyle w:val="a4"/>
              <w:ind w:left="36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E29EA"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5359C9D6" w14:textId="56C47B1A" w:rsidR="002E29EA" w:rsidRDefault="002E29EA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E29EA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Системата да подържа електронно </w:t>
            </w:r>
            <w:proofErr w:type="spellStart"/>
            <w:r w:rsidRPr="002E29EA">
              <w:rPr>
                <w:rFonts w:asciiTheme="majorBidi" w:hAnsiTheme="majorBidi" w:cstheme="majorBidi"/>
                <w:bCs/>
                <w:sz w:val="24"/>
                <w:szCs w:val="24"/>
              </w:rPr>
              <w:t>конвексно</w:t>
            </w:r>
            <w:proofErr w:type="spellEnd"/>
            <w:r w:rsidRPr="002E29EA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и </w:t>
            </w:r>
            <w:proofErr w:type="spellStart"/>
            <w:r w:rsidRPr="002E29EA">
              <w:rPr>
                <w:rFonts w:asciiTheme="majorBidi" w:hAnsiTheme="majorBidi" w:cstheme="majorBidi"/>
                <w:bCs/>
                <w:sz w:val="24"/>
                <w:szCs w:val="24"/>
              </w:rPr>
              <w:t>линеарно</w:t>
            </w:r>
            <w:proofErr w:type="spellEnd"/>
            <w:r w:rsidRPr="002E29EA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сканиране, </w:t>
            </w:r>
            <w:proofErr w:type="spellStart"/>
            <w:r w:rsidRPr="002E29EA">
              <w:rPr>
                <w:rFonts w:asciiTheme="majorBidi" w:hAnsiTheme="majorBidi" w:cstheme="majorBidi"/>
                <w:bCs/>
                <w:sz w:val="24"/>
                <w:szCs w:val="24"/>
              </w:rPr>
              <w:t>трансдюсери</w:t>
            </w:r>
            <w:proofErr w:type="spellEnd"/>
            <w:r w:rsidRPr="002E29EA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фазова решетка</w:t>
            </w:r>
          </w:p>
          <w:p w14:paraId="4AB37D58" w14:textId="1D4225B3" w:rsidR="002E29EA" w:rsidRDefault="005E5C2B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Системата да подържа електронно радиално сканиране до 360 градуса</w:t>
            </w:r>
          </w:p>
          <w:p w14:paraId="0DAD11E2" w14:textId="295D3A37" w:rsidR="005E5C2B" w:rsidRDefault="005E5C2B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Динамична </w:t>
            </w:r>
            <w:proofErr w:type="spellStart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аподизация</w:t>
            </w:r>
            <w:proofErr w:type="spellEnd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при обработка на сигналите</w:t>
            </w:r>
          </w:p>
          <w:p w14:paraId="788F0EEB" w14:textId="573C6135" w:rsidR="005E5C2B" w:rsidRDefault="005E5C2B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Сива скала: над 16 000 нива на сивото</w:t>
            </w:r>
          </w:p>
          <w:p w14:paraId="426A1DAC" w14:textId="461BBC6F" w:rsidR="005E5C2B" w:rsidRDefault="005E5C2B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Честотен обхват на системата от 1 до 18 </w:t>
            </w:r>
            <w:proofErr w:type="spellStart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MHz</w:t>
            </w:r>
            <w:proofErr w:type="spellEnd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или по-широк</w:t>
            </w:r>
          </w:p>
          <w:p w14:paraId="3118C22C" w14:textId="1936A7FE" w:rsidR="005E5C2B" w:rsidRDefault="005E5C2B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Широколентово тъканно хармонично изобразяване</w:t>
            </w:r>
          </w:p>
          <w:p w14:paraId="1AE33360" w14:textId="465ED60A" w:rsidR="005E5C2B" w:rsidRDefault="005E5C2B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са налични следните хармонични технологии – филтърен метод, широколентова </w:t>
            </w:r>
            <w:proofErr w:type="spellStart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пулсова</w:t>
            </w:r>
            <w:proofErr w:type="spellEnd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инверсия</w:t>
            </w:r>
          </w:p>
          <w:p w14:paraId="3F461BF8" w14:textId="0D548192" w:rsidR="005E5C2B" w:rsidRDefault="005E5C2B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е възможна корекция на образа спрямо скоростта на ултразвука в </w:t>
            </w:r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различни тъкани с обхват най-малко 25 стъпки</w:t>
            </w:r>
          </w:p>
          <w:p w14:paraId="7DFB842B" w14:textId="587FFC62" w:rsidR="005E5C2B" w:rsidRDefault="005E5C2B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Максимална кадрова честота 1200 кадъра/сек или повече</w:t>
            </w:r>
          </w:p>
          <w:p w14:paraId="41021FDB" w14:textId="219D3752" w:rsidR="005E5C2B" w:rsidRDefault="005E5C2B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Цветен </w:t>
            </w:r>
            <w:proofErr w:type="spellStart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доплер</w:t>
            </w:r>
            <w:proofErr w:type="spellEnd"/>
          </w:p>
          <w:p w14:paraId="275FFE90" w14:textId="19D80536" w:rsidR="005E5C2B" w:rsidRDefault="005E5C2B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PW и HPRF-PW </w:t>
            </w:r>
            <w:proofErr w:type="spellStart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Доплер</w:t>
            </w:r>
            <w:proofErr w:type="spellEnd"/>
          </w:p>
          <w:p w14:paraId="0F4CB02D" w14:textId="300EDD2F" w:rsidR="005E5C2B" w:rsidRDefault="005E5C2B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Цветен тъканен </w:t>
            </w:r>
            <w:proofErr w:type="spellStart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доплер</w:t>
            </w:r>
            <w:proofErr w:type="spellEnd"/>
          </w:p>
          <w:p w14:paraId="45482226" w14:textId="4C56DBCE" w:rsidR="005E5C2B" w:rsidRDefault="005E5C2B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proofErr w:type="spellStart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Мощностен</w:t>
            </w:r>
            <w:proofErr w:type="spellEnd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proofErr w:type="spellStart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доплер</w:t>
            </w:r>
            <w:proofErr w:type="spellEnd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– дирекционен</w:t>
            </w:r>
          </w:p>
          <w:p w14:paraId="3B3B4654" w14:textId="6264292A" w:rsidR="005E5C2B" w:rsidRDefault="005E5C2B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е наличен амплитуден </w:t>
            </w:r>
            <w:proofErr w:type="spellStart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доплер</w:t>
            </w:r>
            <w:proofErr w:type="spellEnd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с висока резолюция за детайлно изследване на съдова структура и възможност за указване посоката на кръвотока</w:t>
            </w:r>
          </w:p>
          <w:p w14:paraId="378C11BE" w14:textId="3028529B" w:rsidR="005E5C2B" w:rsidRDefault="005E5C2B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Увеличение на образа — поне 15 стъпки</w:t>
            </w:r>
          </w:p>
          <w:p w14:paraId="15F5E472" w14:textId="0EF6A0B8" w:rsidR="005E5C2B" w:rsidRDefault="005E5C2B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Увеличение на образа на цял екран</w:t>
            </w:r>
          </w:p>
          <w:p w14:paraId="26807A54" w14:textId="4553752A" w:rsidR="005E5C2B" w:rsidRDefault="005E5C2B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е възможно наблюдение на образ с нормална и образ с намалена скорост, </w:t>
            </w:r>
            <w:proofErr w:type="spellStart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симултантно</w:t>
            </w:r>
            <w:proofErr w:type="spellEnd"/>
            <w:r w:rsidRPr="005E5C2B">
              <w:rPr>
                <w:rFonts w:asciiTheme="majorBidi" w:hAnsiTheme="majorBidi" w:cstheme="majorBidi"/>
                <w:bCs/>
                <w:sz w:val="24"/>
                <w:szCs w:val="24"/>
              </w:rPr>
              <w:t>, в реално време на разделен екран</w:t>
            </w:r>
          </w:p>
          <w:p w14:paraId="2DC2AEF1" w14:textId="758FB696" w:rsidR="005E5C2B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proofErr w:type="spellStart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Семициркулярно</w:t>
            </w:r>
            <w:proofErr w:type="spellEnd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изобразяване при радиално сканиране</w:t>
            </w:r>
          </w:p>
          <w:p w14:paraId="255C836B" w14:textId="2A79F96E" w:rsidR="00AA3D56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е възможно </w:t>
            </w:r>
            <w:proofErr w:type="spellStart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ротиране</w:t>
            </w:r>
            <w:proofErr w:type="spellEnd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на образа със стъпка не повече от 15 градуса</w:t>
            </w:r>
          </w:p>
          <w:p w14:paraId="2462A7BC" w14:textId="116A5A78" w:rsidR="00AA3D56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Филтър за премахване на </w:t>
            </w:r>
            <w:proofErr w:type="spellStart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зърнистите</w:t>
            </w:r>
            <w:proofErr w:type="spellEnd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артефакти</w:t>
            </w:r>
          </w:p>
          <w:p w14:paraId="381D6E42" w14:textId="2C32DD57" w:rsidR="00AA3D56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proofErr w:type="spellStart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Мултипланово</w:t>
            </w:r>
            <w:proofErr w:type="spellEnd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изображение от сканиране под различен ъгъл в реално време</w:t>
            </w:r>
          </w:p>
          <w:p w14:paraId="36620A34" w14:textId="19E14A36" w:rsidR="00AA3D56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Допълнителен тъканно-адаптивен филтър</w:t>
            </w:r>
          </w:p>
          <w:p w14:paraId="72E8AD8A" w14:textId="24B35382" w:rsidR="00AA3D56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Функция за автоматична оптимизация на образа с една команда в 2D</w:t>
            </w:r>
          </w:p>
          <w:p w14:paraId="0E9765AA" w14:textId="61AFE43F" w:rsidR="00AA3D56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Функция за автоматична оптимизация на образа с една команда в режим </w:t>
            </w:r>
            <w:proofErr w:type="spellStart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доплер</w:t>
            </w:r>
            <w:proofErr w:type="spellEnd"/>
          </w:p>
          <w:p w14:paraId="33D427B8" w14:textId="08860EB4" w:rsidR="00AA3D56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Да е възможен бърза цялостна настройка на образа идентична с настройката от запаметен образ от предходно изследване</w:t>
            </w:r>
          </w:p>
          <w:p w14:paraId="19EEC5DE" w14:textId="008D3EA6" w:rsidR="00AA3D56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Функция трапецовиден образ за разширяване на  зрителното поле</w:t>
            </w:r>
          </w:p>
          <w:p w14:paraId="45A9228C" w14:textId="55598A6C" w:rsidR="00AA3D56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Функция за подобряване на визуализацията на иглата</w:t>
            </w:r>
          </w:p>
          <w:p w14:paraId="67203650" w14:textId="590A4F8F" w:rsidR="00AA3D56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Извикване на подходящ комплект настройки за изследване, чрез посочване на телесна част от диаграма на екрана и указване на типа тяло</w:t>
            </w:r>
          </w:p>
          <w:p w14:paraId="7B9AFD8F" w14:textId="7687DE27" w:rsidR="00AA3D56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Дълбочината на сканиране да достига 40 см</w:t>
            </w:r>
          </w:p>
          <w:p w14:paraId="556275D4" w14:textId="69A21B64" w:rsidR="00AA3D56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proofErr w:type="spellStart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Доплер</w:t>
            </w:r>
            <w:proofErr w:type="spellEnd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proofErr w:type="spellStart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автотрасиране</w:t>
            </w:r>
            <w:proofErr w:type="spellEnd"/>
          </w:p>
          <w:p w14:paraId="0B01C2FE" w14:textId="570F48AA" w:rsidR="00AA3D56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Автоматична корекция на ъгъла при </w:t>
            </w:r>
            <w:proofErr w:type="spellStart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доплерови</w:t>
            </w:r>
            <w:proofErr w:type="spellEnd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измервания</w:t>
            </w:r>
          </w:p>
          <w:p w14:paraId="00637695" w14:textId="55F5DC30" w:rsidR="00AA3D56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Основен 21,5 инча или по-голям LCD сензорен дисплей (</w:t>
            </w:r>
            <w:proofErr w:type="spellStart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тъчскрийн</w:t>
            </w:r>
            <w:proofErr w:type="spellEnd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) с </w:t>
            </w:r>
            <w:proofErr w:type="spellStart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жестово</w:t>
            </w:r>
            <w:proofErr w:type="spellEnd"/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управление</w:t>
            </w:r>
          </w:p>
          <w:p w14:paraId="540D0C2E" w14:textId="641278AF" w:rsidR="00AA3D56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t>Да е възможна корекция на височина до 170 см или повече</w:t>
            </w:r>
          </w:p>
          <w:p w14:paraId="33ACD081" w14:textId="6BDFDCD3" w:rsidR="00AA3D56" w:rsidRDefault="00AA3D56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A3D56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Висока резолюция на дисплея: не по-малко от 1080p60 (FHD: 1920 x 1080)</w:t>
            </w:r>
          </w:p>
          <w:p w14:paraId="0627720F" w14:textId="751D80D0" w:rsidR="00AA3D56" w:rsidRDefault="00424E63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Отделен, подвижен монитор за дистанционно управление с </w:t>
            </w:r>
            <w:proofErr w:type="spellStart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жестово</w:t>
            </w:r>
            <w:proofErr w:type="spellEnd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управление</w:t>
            </w:r>
          </w:p>
          <w:p w14:paraId="07E39C09" w14:textId="6A62E879" w:rsidR="00424E63" w:rsidRDefault="00424E63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Комуникация по </w:t>
            </w:r>
            <w:proofErr w:type="spellStart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WiFi</w:t>
            </w:r>
            <w:proofErr w:type="spellEnd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между монитора за дистанционно управление и системата</w:t>
            </w:r>
          </w:p>
          <w:p w14:paraId="6F7D4D62" w14:textId="2C7F9D5F" w:rsidR="00424E63" w:rsidRDefault="00424E63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Ултразвуковото изображение да може да се извиква на монитора за дистанционно управление едновременно с основния монитор</w:t>
            </w:r>
          </w:p>
          <w:p w14:paraId="36C5098C" w14:textId="264B4CCC" w:rsidR="00424E63" w:rsidRDefault="00424E63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Апаратът да е базиран на модулна система от три модула – системен, мониторен и дистанционен с възможност за разделяне и комуникация между модулите по безжична връзка</w:t>
            </w:r>
          </w:p>
          <w:p w14:paraId="31CE058D" w14:textId="520E3A08" w:rsidR="00424E63" w:rsidRDefault="00424E63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Всеки модул да има интегрирана акумулаторна батерия с живот не по-малко от 60 минути</w:t>
            </w:r>
          </w:p>
          <w:p w14:paraId="545167F6" w14:textId="628D164E" w:rsidR="00424E63" w:rsidRDefault="00424E63" w:rsidP="00BF5E5D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Интерфейси и входно-изходни портове:</w:t>
            </w:r>
          </w:p>
          <w:p w14:paraId="599DA851" w14:textId="4800E6E7" w:rsidR="00424E63" w:rsidRDefault="00424E63" w:rsidP="00424E63">
            <w:pPr>
              <w:pStyle w:val="a4"/>
              <w:numPr>
                <w:ilvl w:val="2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USB 3.0 – поне два порта на системния модул</w:t>
            </w:r>
          </w:p>
          <w:p w14:paraId="65A7041B" w14:textId="144901AB" w:rsidR="00424E63" w:rsidRDefault="00424E63" w:rsidP="00424E63">
            <w:pPr>
              <w:pStyle w:val="a4"/>
              <w:numPr>
                <w:ilvl w:val="2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Слот за SD карта</w:t>
            </w:r>
          </w:p>
          <w:p w14:paraId="4FD1B4CB" w14:textId="53622745" w:rsidR="00424E63" w:rsidRDefault="00424E63" w:rsidP="00424E63">
            <w:pPr>
              <w:pStyle w:val="a4"/>
              <w:numPr>
                <w:ilvl w:val="2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HDMI</w:t>
            </w:r>
          </w:p>
          <w:p w14:paraId="77897168" w14:textId="090D6BC5" w:rsidR="00424E63" w:rsidRDefault="00424E63" w:rsidP="00424E63">
            <w:pPr>
              <w:pStyle w:val="a4"/>
              <w:numPr>
                <w:ilvl w:val="2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proofErr w:type="spellStart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Ethernet</w:t>
            </w:r>
            <w:proofErr w:type="spellEnd"/>
          </w:p>
          <w:p w14:paraId="62EC2707" w14:textId="1D489E7B" w:rsidR="00424E63" w:rsidRDefault="00424E63" w:rsidP="00424E63">
            <w:pPr>
              <w:pStyle w:val="a4"/>
              <w:numPr>
                <w:ilvl w:val="2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Безжични интерфейси: </w:t>
            </w:r>
            <w:proofErr w:type="spellStart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Wi-Fi</w:t>
            </w:r>
            <w:proofErr w:type="spellEnd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и </w:t>
            </w:r>
            <w:proofErr w:type="spellStart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Bluetooth</w:t>
            </w:r>
            <w:proofErr w:type="spellEnd"/>
          </w:p>
          <w:p w14:paraId="05F4907B" w14:textId="4DF12193" w:rsidR="00424E63" w:rsidRDefault="00424E63" w:rsidP="00424E63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Интегриран в апарата SSD диск за архив на статични и динамични изображения</w:t>
            </w:r>
          </w:p>
          <w:p w14:paraId="36A1F565" w14:textId="11CF6614" w:rsidR="00424E63" w:rsidRDefault="00424E63" w:rsidP="00424E63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Да е възможно добавяне на опционални SD, SDHC карти памет.</w:t>
            </w:r>
          </w:p>
          <w:p w14:paraId="5C8BD26C" w14:textId="4C0286C5" w:rsidR="00424E63" w:rsidRDefault="00424E63" w:rsidP="00424E63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Кино-памет: 12 400 образа или повече</w:t>
            </w:r>
          </w:p>
          <w:p w14:paraId="17F904B7" w14:textId="072B81CE" w:rsidR="00424E63" w:rsidRDefault="00424E63" w:rsidP="00424E63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Запис на клип –да може да достига 180сек.</w:t>
            </w:r>
          </w:p>
          <w:p w14:paraId="2B1F6D24" w14:textId="4C8EF94F" w:rsidR="00424E63" w:rsidRDefault="00424E63" w:rsidP="00424E63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Експорт на образи в изборни формати – аналитичен, AVI, MPEG4, MOV, JPEG, TIFF, BMP</w:t>
            </w:r>
          </w:p>
          <w:p w14:paraId="23FF2DC8" w14:textId="39DFCD79" w:rsidR="00424E63" w:rsidRDefault="00424E63" w:rsidP="00424E63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Ограничаване на достъпа от неоторизирани лица с три нива, чрез потребителска парола</w:t>
            </w:r>
          </w:p>
          <w:p w14:paraId="59DA63B6" w14:textId="2DF44F32" w:rsidR="00424E63" w:rsidRDefault="00424E63" w:rsidP="00424E63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Да е възможно инсталиране на антивирусен софтуер в системата</w:t>
            </w:r>
          </w:p>
          <w:p w14:paraId="108F0CF4" w14:textId="53EEAC7F" w:rsidR="00424E63" w:rsidRDefault="00424E63" w:rsidP="00424E63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Да има вградена система за защита на лични данни на пациентите и възможност за експорт на образи с автоматично заличаване на данните на пациента</w:t>
            </w:r>
          </w:p>
          <w:p w14:paraId="065C6F5D" w14:textId="298FCB68" w:rsidR="00424E63" w:rsidRDefault="00424E63" w:rsidP="00424E63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Да е възможно извикване на инструкция за експлоатация на екрана</w:t>
            </w:r>
          </w:p>
          <w:p w14:paraId="0C7B2FBF" w14:textId="4F73F61E" w:rsidR="00424E63" w:rsidRDefault="00424E63" w:rsidP="00424E63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Апаратът да е комплект със следните </w:t>
            </w:r>
            <w:proofErr w:type="spellStart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трансдюсери</w:t>
            </w:r>
            <w:proofErr w:type="spellEnd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:</w:t>
            </w:r>
          </w:p>
          <w:p w14:paraId="2EB5ADAC" w14:textId="2B4EBE5A" w:rsidR="00424E63" w:rsidRDefault="00424E63" w:rsidP="00424E63">
            <w:pPr>
              <w:pStyle w:val="a4"/>
              <w:numPr>
                <w:ilvl w:val="2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  Електронен </w:t>
            </w:r>
            <w:proofErr w:type="spellStart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конвексен</w:t>
            </w:r>
            <w:proofErr w:type="spellEnd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, </w:t>
            </w:r>
            <w:proofErr w:type="spellStart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интраоперативен</w:t>
            </w:r>
            <w:proofErr w:type="spellEnd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proofErr w:type="spellStart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трансдюсер</w:t>
            </w:r>
            <w:proofErr w:type="spellEnd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със следните характеристики:</w:t>
            </w:r>
          </w:p>
          <w:p w14:paraId="06E94E4D" w14:textId="6B542195" w:rsidR="00424E63" w:rsidRDefault="00424E63" w:rsidP="00424E63">
            <w:pPr>
              <w:pStyle w:val="a4"/>
              <w:numPr>
                <w:ilvl w:val="2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Честотна лента от 3 до 10 </w:t>
            </w:r>
            <w:proofErr w:type="spellStart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MHz</w:t>
            </w:r>
            <w:proofErr w:type="spellEnd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или по-широка, поле на сканиране 65 градуса или повече;</w:t>
            </w:r>
          </w:p>
          <w:p w14:paraId="1599535B" w14:textId="78E83F88" w:rsidR="00424E63" w:rsidRDefault="00424E63" w:rsidP="00424E63">
            <w:pPr>
              <w:pStyle w:val="a4"/>
              <w:numPr>
                <w:ilvl w:val="1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 xml:space="preserve">Да е възможно надграждане със следните </w:t>
            </w:r>
            <w:proofErr w:type="spellStart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трансдюсери</w:t>
            </w:r>
            <w:proofErr w:type="spellEnd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:</w:t>
            </w:r>
          </w:p>
          <w:p w14:paraId="00DA49C8" w14:textId="70B2EEBA" w:rsidR="00424E63" w:rsidRDefault="00424E63" w:rsidP="00424E63">
            <w:pPr>
              <w:pStyle w:val="a4"/>
              <w:numPr>
                <w:ilvl w:val="2"/>
                <w:numId w:val="9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proofErr w:type="spellStart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Интраоперативен</w:t>
            </w:r>
            <w:proofErr w:type="spellEnd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линеен </w:t>
            </w:r>
            <w:proofErr w:type="spellStart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трансдюсер</w:t>
            </w:r>
            <w:proofErr w:type="spellEnd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proofErr w:type="spellStart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съсвместим</w:t>
            </w:r>
            <w:proofErr w:type="spellEnd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със система за роботизирана хирургия</w:t>
            </w:r>
          </w:p>
          <w:p w14:paraId="2D89FA26" w14:textId="131ED97C" w:rsidR="009A24E6" w:rsidRPr="009A24E6" w:rsidRDefault="00424E63" w:rsidP="00424E63">
            <w:pPr>
              <w:pStyle w:val="a4"/>
              <w:numPr>
                <w:ilvl w:val="2"/>
                <w:numId w:val="9"/>
              </w:num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Честотна лента 2 до 12 </w:t>
            </w:r>
            <w:proofErr w:type="spellStart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>MHz</w:t>
            </w:r>
            <w:proofErr w:type="spellEnd"/>
            <w:r w:rsidRPr="00424E6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или по-широка, работна част 26 – 28 мм</w:t>
            </w:r>
            <w:r w:rsidR="009A24E6" w:rsidRPr="009A24E6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3" w:type="dxa"/>
          </w:tcPr>
          <w:p w14:paraId="214E48AA" w14:textId="51886B56" w:rsidR="00B0549D" w:rsidRPr="00FB0A96" w:rsidRDefault="002E29EA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</w:t>
            </w:r>
            <w:r w:rsidR="00B0549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бр.</w:t>
            </w:r>
          </w:p>
        </w:tc>
        <w:tc>
          <w:tcPr>
            <w:tcW w:w="3817" w:type="dxa"/>
          </w:tcPr>
          <w:p w14:paraId="631889CD" w14:textId="40A561CF" w:rsidR="00B0549D" w:rsidRPr="00DF06C6" w:rsidRDefault="00B0549D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3F6B6121" w14:textId="77777777"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1579F8CC" w14:textId="0F37B8ED" w:rsidR="00B0549D" w:rsidRPr="00C3588B" w:rsidRDefault="00B0549D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14:paraId="115151D2" w14:textId="77BCB2E0" w:rsidR="000D7DC2" w:rsidRDefault="000D7DC2"/>
    <w:p w14:paraId="1D272BCF" w14:textId="77777777" w:rsidR="000D7DC2" w:rsidRDefault="000D7DC2"/>
    <w:sectPr w:rsidR="000D7DC2" w:rsidSect="00C078A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1CC13" w14:textId="77777777" w:rsidR="001F79D5" w:rsidRDefault="001F79D5" w:rsidP="003B706C">
      <w:pPr>
        <w:spacing w:after="0" w:line="240" w:lineRule="auto"/>
      </w:pPr>
      <w:r>
        <w:separator/>
      </w:r>
    </w:p>
  </w:endnote>
  <w:endnote w:type="continuationSeparator" w:id="0">
    <w:p w14:paraId="3517E493" w14:textId="77777777" w:rsidR="001F79D5" w:rsidRDefault="001F79D5" w:rsidP="003B7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95074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4FC3B2" w14:textId="5C22BBA2" w:rsidR="003B706C" w:rsidRDefault="003B706C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7A7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936A4C9" w14:textId="77777777" w:rsidR="003B706C" w:rsidRDefault="003B706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27C588" w14:textId="77777777" w:rsidR="001F79D5" w:rsidRDefault="001F79D5" w:rsidP="003B706C">
      <w:pPr>
        <w:spacing w:after="0" w:line="240" w:lineRule="auto"/>
      </w:pPr>
      <w:r>
        <w:separator/>
      </w:r>
    </w:p>
  </w:footnote>
  <w:footnote w:type="continuationSeparator" w:id="0">
    <w:p w14:paraId="2C8FF5D7" w14:textId="77777777" w:rsidR="001F79D5" w:rsidRDefault="001F79D5" w:rsidP="003B7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340D7"/>
    <w:multiLevelType w:val="hybridMultilevel"/>
    <w:tmpl w:val="F9EEE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85D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4801F1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A435A7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02054B4"/>
    <w:multiLevelType w:val="hybridMultilevel"/>
    <w:tmpl w:val="D35883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E494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CCF4D6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1F2553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7102DDE"/>
    <w:multiLevelType w:val="hybridMultilevel"/>
    <w:tmpl w:val="0FB25B78"/>
    <w:lvl w:ilvl="0" w:tplc="357C5CE4">
      <w:start w:val="1"/>
      <w:numFmt w:val="bullet"/>
      <w:lvlText w:val=""/>
      <w:lvlJc w:val="left"/>
      <w:pPr>
        <w:ind w:left="414" w:hanging="360"/>
      </w:pPr>
      <w:rPr>
        <w:rFonts w:ascii="Symbol" w:eastAsia="Times New Roman" w:hAnsi="Symbol" w:cs="Arial" w:hint="default"/>
      </w:rPr>
    </w:lvl>
    <w:lvl w:ilvl="1" w:tplc="0402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9">
    <w:nsid w:val="6A3F49B1"/>
    <w:multiLevelType w:val="hybridMultilevel"/>
    <w:tmpl w:val="D35883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8A9"/>
    <w:rsid w:val="00005FCD"/>
    <w:rsid w:val="00006CED"/>
    <w:rsid w:val="000342AB"/>
    <w:rsid w:val="000813AE"/>
    <w:rsid w:val="000905B7"/>
    <w:rsid w:val="000D7DC2"/>
    <w:rsid w:val="000E580E"/>
    <w:rsid w:val="001F79D5"/>
    <w:rsid w:val="00212A31"/>
    <w:rsid w:val="002136FA"/>
    <w:rsid w:val="002310FE"/>
    <w:rsid w:val="00253EE7"/>
    <w:rsid w:val="00264544"/>
    <w:rsid w:val="00275694"/>
    <w:rsid w:val="002E29EA"/>
    <w:rsid w:val="00304353"/>
    <w:rsid w:val="00310A99"/>
    <w:rsid w:val="003231FB"/>
    <w:rsid w:val="003B706C"/>
    <w:rsid w:val="003D513C"/>
    <w:rsid w:val="003F34FC"/>
    <w:rsid w:val="00424E63"/>
    <w:rsid w:val="004372DA"/>
    <w:rsid w:val="0044359B"/>
    <w:rsid w:val="004C0BE7"/>
    <w:rsid w:val="004F4D89"/>
    <w:rsid w:val="0052275D"/>
    <w:rsid w:val="0056762C"/>
    <w:rsid w:val="005A0C44"/>
    <w:rsid w:val="005B51D3"/>
    <w:rsid w:val="005E5C2B"/>
    <w:rsid w:val="005F337B"/>
    <w:rsid w:val="005F66F6"/>
    <w:rsid w:val="00645B77"/>
    <w:rsid w:val="00660413"/>
    <w:rsid w:val="00687A76"/>
    <w:rsid w:val="006A0844"/>
    <w:rsid w:val="006A310C"/>
    <w:rsid w:val="006B77CD"/>
    <w:rsid w:val="00700A44"/>
    <w:rsid w:val="007632D8"/>
    <w:rsid w:val="00765535"/>
    <w:rsid w:val="00772688"/>
    <w:rsid w:val="00784D4F"/>
    <w:rsid w:val="007F7363"/>
    <w:rsid w:val="00835B48"/>
    <w:rsid w:val="00875DDF"/>
    <w:rsid w:val="008B380F"/>
    <w:rsid w:val="008D36F6"/>
    <w:rsid w:val="008D3FCF"/>
    <w:rsid w:val="008F7E74"/>
    <w:rsid w:val="009410C1"/>
    <w:rsid w:val="00950252"/>
    <w:rsid w:val="00952778"/>
    <w:rsid w:val="009608A1"/>
    <w:rsid w:val="009A24E6"/>
    <w:rsid w:val="009B6CDF"/>
    <w:rsid w:val="009F26BB"/>
    <w:rsid w:val="00A27679"/>
    <w:rsid w:val="00A3035D"/>
    <w:rsid w:val="00A40ED1"/>
    <w:rsid w:val="00A53CD8"/>
    <w:rsid w:val="00A65A35"/>
    <w:rsid w:val="00AA3D56"/>
    <w:rsid w:val="00B0549D"/>
    <w:rsid w:val="00B95DCF"/>
    <w:rsid w:val="00BB40F9"/>
    <w:rsid w:val="00BB796E"/>
    <w:rsid w:val="00BC42AF"/>
    <w:rsid w:val="00BC54DA"/>
    <w:rsid w:val="00C01468"/>
    <w:rsid w:val="00C04E39"/>
    <w:rsid w:val="00C07127"/>
    <w:rsid w:val="00C078A9"/>
    <w:rsid w:val="00C27D2E"/>
    <w:rsid w:val="00C3588B"/>
    <w:rsid w:val="00C501A7"/>
    <w:rsid w:val="00C62BCD"/>
    <w:rsid w:val="00CD3CC0"/>
    <w:rsid w:val="00CD4BBC"/>
    <w:rsid w:val="00CF144E"/>
    <w:rsid w:val="00CF4861"/>
    <w:rsid w:val="00D034CF"/>
    <w:rsid w:val="00D05879"/>
    <w:rsid w:val="00D10EF0"/>
    <w:rsid w:val="00D34D66"/>
    <w:rsid w:val="00DC4C57"/>
    <w:rsid w:val="00DF06C6"/>
    <w:rsid w:val="00E00821"/>
    <w:rsid w:val="00E37DC8"/>
    <w:rsid w:val="00E4738C"/>
    <w:rsid w:val="00E76656"/>
    <w:rsid w:val="00E93365"/>
    <w:rsid w:val="00ED67FF"/>
    <w:rsid w:val="00EF54EE"/>
    <w:rsid w:val="00F263F6"/>
    <w:rsid w:val="00F470B4"/>
    <w:rsid w:val="00F561D9"/>
    <w:rsid w:val="00F6122F"/>
    <w:rsid w:val="00F76F05"/>
    <w:rsid w:val="00FB0A96"/>
    <w:rsid w:val="00FD00A7"/>
    <w:rsid w:val="00FE6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6B03"/>
  <w15:docId w15:val="{4E0E16B6-9BC2-401B-9757-5CB053CB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48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4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F4D8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B706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3B706C"/>
  </w:style>
  <w:style w:type="paragraph" w:styleId="a9">
    <w:name w:val="footer"/>
    <w:basedOn w:val="a"/>
    <w:link w:val="aa"/>
    <w:uiPriority w:val="99"/>
    <w:unhideWhenUsed/>
    <w:rsid w:val="003B706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3B7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4CE80-2B60-440C-915A-8401818F8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675</Words>
  <Characters>3849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</dc:creator>
  <cp:keywords/>
  <dc:description/>
  <cp:lastModifiedBy>User-2</cp:lastModifiedBy>
  <cp:revision>3</cp:revision>
  <cp:lastPrinted>2017-04-11T07:57:00Z</cp:lastPrinted>
  <dcterms:created xsi:type="dcterms:W3CDTF">2020-03-26T06:48:00Z</dcterms:created>
  <dcterms:modified xsi:type="dcterms:W3CDTF">2020-03-27T08:01:00Z</dcterms:modified>
</cp:coreProperties>
</file>