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7F3" w:rsidRPr="0059687B" w:rsidRDefault="0059687B" w:rsidP="0059687B">
      <w:pPr>
        <w:jc w:val="center"/>
        <w:rPr>
          <w:b/>
          <w:sz w:val="28"/>
          <w:szCs w:val="28"/>
          <w:u w:val="single"/>
        </w:rPr>
      </w:pPr>
      <w:r w:rsidRPr="0059687B">
        <w:rPr>
          <w:b/>
          <w:sz w:val="28"/>
          <w:szCs w:val="28"/>
          <w:u w:val="single"/>
        </w:rPr>
        <w:t>ПРЕССЪОБЩЕНИЕ</w:t>
      </w:r>
    </w:p>
    <w:p w:rsidR="005B58E8" w:rsidRPr="005B58E8" w:rsidRDefault="00F7733E" w:rsidP="004F3FDA">
      <w:pPr>
        <w:jc w:val="center"/>
        <w:rPr>
          <w:b/>
          <w:sz w:val="28"/>
          <w:szCs w:val="28"/>
        </w:rPr>
      </w:pPr>
      <w:r>
        <w:rPr>
          <w:b/>
          <w:sz w:val="28"/>
          <w:szCs w:val="28"/>
        </w:rPr>
        <w:t xml:space="preserve">Стартираха обучителните дейности </w:t>
      </w:r>
      <w:r w:rsidR="005B58E8">
        <w:rPr>
          <w:b/>
          <w:sz w:val="28"/>
          <w:szCs w:val="28"/>
        </w:rPr>
        <w:t xml:space="preserve">с </w:t>
      </w:r>
      <w:r w:rsidR="005B58E8" w:rsidRPr="000F4054">
        <w:rPr>
          <w:b/>
          <w:sz w:val="28"/>
          <w:szCs w:val="28"/>
        </w:rPr>
        <w:t>докторанти, специализанти и млади учени</w:t>
      </w:r>
      <w:r w:rsidR="005B58E8">
        <w:rPr>
          <w:b/>
          <w:sz w:val="28"/>
          <w:szCs w:val="28"/>
        </w:rPr>
        <w:t xml:space="preserve"> по проекта за подпомагане на тяхното развитие в МУ-Плевен</w:t>
      </w:r>
    </w:p>
    <w:p w:rsidR="005B58E8" w:rsidRDefault="005B58E8" w:rsidP="004F3FDA">
      <w:pPr>
        <w:jc w:val="center"/>
        <w:rPr>
          <w:b/>
          <w:sz w:val="28"/>
          <w:szCs w:val="28"/>
        </w:rPr>
      </w:pPr>
    </w:p>
    <w:p w:rsidR="00C52F0D" w:rsidRDefault="005B58E8" w:rsidP="00607B68">
      <w:pPr>
        <w:spacing w:line="276" w:lineRule="auto"/>
        <w:ind w:firstLine="708"/>
        <w:jc w:val="both"/>
        <w:rPr>
          <w:sz w:val="28"/>
          <w:szCs w:val="28"/>
          <w:lang w:val="en-US"/>
        </w:rPr>
      </w:pPr>
      <w:r>
        <w:rPr>
          <w:sz w:val="28"/>
          <w:szCs w:val="28"/>
        </w:rPr>
        <w:t xml:space="preserve">На </w:t>
      </w:r>
      <w:r w:rsidR="00F7733E">
        <w:rPr>
          <w:sz w:val="28"/>
          <w:szCs w:val="28"/>
        </w:rPr>
        <w:t>15</w:t>
      </w:r>
      <w:r>
        <w:rPr>
          <w:sz w:val="28"/>
          <w:szCs w:val="28"/>
        </w:rPr>
        <w:t xml:space="preserve"> </w:t>
      </w:r>
      <w:r w:rsidR="00F7733E">
        <w:rPr>
          <w:sz w:val="28"/>
          <w:szCs w:val="28"/>
        </w:rPr>
        <w:t xml:space="preserve">септември </w:t>
      </w:r>
      <w:r>
        <w:rPr>
          <w:sz w:val="28"/>
          <w:szCs w:val="28"/>
        </w:rPr>
        <w:t xml:space="preserve">2017 г. </w:t>
      </w:r>
      <w:r w:rsidR="00607B68">
        <w:rPr>
          <w:sz w:val="28"/>
          <w:szCs w:val="28"/>
        </w:rPr>
        <w:t>стартира първ</w:t>
      </w:r>
      <w:r w:rsidR="007C4538">
        <w:rPr>
          <w:sz w:val="28"/>
          <w:szCs w:val="28"/>
        </w:rPr>
        <w:t>ото</w:t>
      </w:r>
      <w:r w:rsidR="00607B68">
        <w:rPr>
          <w:sz w:val="28"/>
          <w:szCs w:val="28"/>
        </w:rPr>
        <w:t xml:space="preserve"> </w:t>
      </w:r>
      <w:r w:rsidR="007C4538">
        <w:rPr>
          <w:sz w:val="28"/>
          <w:szCs w:val="28"/>
        </w:rPr>
        <w:t>обучение</w:t>
      </w:r>
      <w:r w:rsidR="00607B68">
        <w:rPr>
          <w:sz w:val="28"/>
          <w:szCs w:val="28"/>
        </w:rPr>
        <w:t xml:space="preserve"> </w:t>
      </w:r>
      <w:r w:rsidR="007C4538">
        <w:rPr>
          <w:sz w:val="28"/>
          <w:szCs w:val="28"/>
        </w:rPr>
        <w:t xml:space="preserve">по </w:t>
      </w:r>
      <w:r w:rsidR="00607B68">
        <w:rPr>
          <w:sz w:val="28"/>
          <w:szCs w:val="28"/>
        </w:rPr>
        <w:t xml:space="preserve">Модул 1 „Основи на образната диагностика </w:t>
      </w:r>
      <w:r w:rsidR="00607B68">
        <w:rPr>
          <w:sz w:val="28"/>
          <w:szCs w:val="28"/>
          <w:lang w:val="en-US"/>
        </w:rPr>
        <w:t>(</w:t>
      </w:r>
      <w:r w:rsidR="00607B68">
        <w:rPr>
          <w:sz w:val="28"/>
          <w:szCs w:val="28"/>
        </w:rPr>
        <w:t xml:space="preserve">ЯМР, КТ, </w:t>
      </w:r>
      <w:r w:rsidR="004416E4">
        <w:rPr>
          <w:sz w:val="28"/>
          <w:szCs w:val="28"/>
        </w:rPr>
        <w:t>рентгенография и ултразвук</w:t>
      </w:r>
      <w:r w:rsidR="004416E4">
        <w:rPr>
          <w:sz w:val="28"/>
          <w:szCs w:val="28"/>
          <w:lang w:val="en-US"/>
        </w:rPr>
        <w:t>)</w:t>
      </w:r>
      <w:r w:rsidR="004416E4">
        <w:rPr>
          <w:sz w:val="28"/>
          <w:szCs w:val="28"/>
        </w:rPr>
        <w:t xml:space="preserve">“ с лектор проф. д-р Начко </w:t>
      </w:r>
      <w:proofErr w:type="spellStart"/>
      <w:r w:rsidR="004416E4">
        <w:rPr>
          <w:sz w:val="28"/>
          <w:szCs w:val="28"/>
        </w:rPr>
        <w:t>Тоцев</w:t>
      </w:r>
      <w:proofErr w:type="spellEnd"/>
      <w:r w:rsidR="007C4538">
        <w:rPr>
          <w:sz w:val="28"/>
          <w:szCs w:val="28"/>
        </w:rPr>
        <w:t>, ръководител на катедра „Рентгенология“</w:t>
      </w:r>
      <w:r w:rsidR="00B3394C">
        <w:rPr>
          <w:sz w:val="28"/>
          <w:szCs w:val="28"/>
        </w:rPr>
        <w:t>,</w:t>
      </w:r>
      <w:r w:rsidR="004416E4">
        <w:rPr>
          <w:sz w:val="28"/>
          <w:szCs w:val="28"/>
          <w:lang w:val="en-US"/>
        </w:rPr>
        <w:t xml:space="preserve"> </w:t>
      </w:r>
      <w:r>
        <w:rPr>
          <w:sz w:val="28"/>
          <w:szCs w:val="28"/>
        </w:rPr>
        <w:t xml:space="preserve">по проекта „Създаване на център за обучение на докторанти, </w:t>
      </w:r>
      <w:proofErr w:type="spellStart"/>
      <w:r>
        <w:rPr>
          <w:sz w:val="28"/>
          <w:szCs w:val="28"/>
        </w:rPr>
        <w:t>постдокторанти</w:t>
      </w:r>
      <w:proofErr w:type="spellEnd"/>
      <w:r>
        <w:rPr>
          <w:sz w:val="28"/>
          <w:szCs w:val="28"/>
        </w:rPr>
        <w:t>, специализанти и млади учени към Факултет „Медицина“ на МУ-Плевен“</w:t>
      </w:r>
      <w:r w:rsidR="002D305C">
        <w:rPr>
          <w:sz w:val="28"/>
          <w:szCs w:val="28"/>
        </w:rPr>
        <w:t xml:space="preserve">. </w:t>
      </w:r>
      <w:r w:rsidR="00607B68">
        <w:rPr>
          <w:sz w:val="28"/>
          <w:szCs w:val="28"/>
        </w:rPr>
        <w:t xml:space="preserve">Това е Дейност 2 „Персонализиран подход в </w:t>
      </w:r>
      <w:proofErr w:type="spellStart"/>
      <w:r w:rsidR="00607B68">
        <w:rPr>
          <w:sz w:val="28"/>
          <w:szCs w:val="28"/>
        </w:rPr>
        <w:t>предоперативната</w:t>
      </w:r>
      <w:proofErr w:type="spellEnd"/>
      <w:r w:rsidR="00607B68">
        <w:rPr>
          <w:sz w:val="28"/>
          <w:szCs w:val="28"/>
        </w:rPr>
        <w:t xml:space="preserve"> подготовка и оперативното лечение на пациенти чрез минимално инвазивна хирургия, базиран на образни реконструкции, 3</w:t>
      </w:r>
      <w:r w:rsidR="00607B68">
        <w:rPr>
          <w:sz w:val="28"/>
          <w:szCs w:val="28"/>
          <w:lang w:val="en-US"/>
        </w:rPr>
        <w:t xml:space="preserve">D </w:t>
      </w:r>
      <w:r w:rsidR="00607B68">
        <w:rPr>
          <w:sz w:val="28"/>
          <w:szCs w:val="28"/>
        </w:rPr>
        <w:t>визуализация и виртуална симулация“</w:t>
      </w:r>
      <w:r w:rsidR="007C4538">
        <w:rPr>
          <w:sz w:val="28"/>
          <w:szCs w:val="28"/>
        </w:rPr>
        <w:t>,</w:t>
      </w:r>
      <w:r w:rsidR="007C4538" w:rsidRPr="007C4538">
        <w:rPr>
          <w:sz w:val="28"/>
          <w:szCs w:val="28"/>
        </w:rPr>
        <w:t xml:space="preserve"> </w:t>
      </w:r>
      <w:r w:rsidR="007C4538">
        <w:rPr>
          <w:sz w:val="28"/>
          <w:szCs w:val="28"/>
        </w:rPr>
        <w:t>която ще се провежда под формата на интерактивен и интегриран курс в рамките на 6 месеца</w:t>
      </w:r>
      <w:r w:rsidR="00607B68">
        <w:rPr>
          <w:sz w:val="28"/>
          <w:szCs w:val="28"/>
        </w:rPr>
        <w:t xml:space="preserve">.  </w:t>
      </w:r>
      <w:r w:rsidR="00C52F0D">
        <w:rPr>
          <w:sz w:val="28"/>
          <w:szCs w:val="28"/>
        </w:rPr>
        <w:t xml:space="preserve">Проектът „Създаване на център за обучение на докторанти, </w:t>
      </w:r>
      <w:proofErr w:type="spellStart"/>
      <w:r w:rsidR="00C52F0D">
        <w:rPr>
          <w:sz w:val="28"/>
          <w:szCs w:val="28"/>
        </w:rPr>
        <w:t>постдокторанти</w:t>
      </w:r>
      <w:proofErr w:type="spellEnd"/>
      <w:r w:rsidR="00C52F0D">
        <w:rPr>
          <w:sz w:val="28"/>
          <w:szCs w:val="28"/>
        </w:rPr>
        <w:t>, специализанти и млади учени към Факултет „Медицина“ на МУ-Плевен“ е</w:t>
      </w:r>
      <w:r w:rsidR="00C52F0D" w:rsidRPr="00B06CC8">
        <w:rPr>
          <w:sz w:val="28"/>
          <w:szCs w:val="28"/>
        </w:rPr>
        <w:t xml:space="preserve"> </w:t>
      </w:r>
      <w:r w:rsidR="00C52F0D" w:rsidRPr="000F4054">
        <w:rPr>
          <w:sz w:val="28"/>
          <w:szCs w:val="28"/>
        </w:rPr>
        <w:t>по Оперативна програма „Наука и образование за интелигентен растеж“ 2014-2020, съфинансирана от Европейския съюз чрез Европейските структурни и инвестиционни фондове</w:t>
      </w:r>
      <w:r w:rsidR="00C52F0D">
        <w:rPr>
          <w:sz w:val="28"/>
          <w:szCs w:val="28"/>
        </w:rPr>
        <w:t xml:space="preserve">. </w:t>
      </w:r>
      <w:r w:rsidR="00C52F0D" w:rsidRPr="000F4054">
        <w:rPr>
          <w:sz w:val="28"/>
          <w:szCs w:val="28"/>
        </w:rPr>
        <w:t>Безвъзмездната финансова помощ по проекта е на обща стойност 695 631,34 лв.</w:t>
      </w:r>
      <w:r w:rsidR="00C52F0D">
        <w:rPr>
          <w:sz w:val="28"/>
          <w:szCs w:val="28"/>
        </w:rPr>
        <w:t>, а</w:t>
      </w:r>
      <w:r w:rsidR="00C52F0D" w:rsidRPr="000F4054">
        <w:rPr>
          <w:sz w:val="28"/>
          <w:szCs w:val="28"/>
        </w:rPr>
        <w:t xml:space="preserve"> </w:t>
      </w:r>
      <w:r w:rsidR="00C52F0D">
        <w:rPr>
          <w:sz w:val="28"/>
          <w:szCs w:val="28"/>
        </w:rPr>
        <w:t>с</w:t>
      </w:r>
      <w:r w:rsidR="00C52F0D" w:rsidRPr="000F4054">
        <w:rPr>
          <w:sz w:val="28"/>
          <w:szCs w:val="28"/>
        </w:rPr>
        <w:t xml:space="preserve">рокът за изпълнение на проекта е </w:t>
      </w:r>
      <w:r w:rsidR="00C52F0D">
        <w:rPr>
          <w:sz w:val="28"/>
          <w:szCs w:val="28"/>
        </w:rPr>
        <w:t>24 месеца.</w:t>
      </w:r>
    </w:p>
    <w:p w:rsidR="004416E4" w:rsidRPr="00B3394C" w:rsidRDefault="00607B68" w:rsidP="00607B68">
      <w:pPr>
        <w:spacing w:line="276" w:lineRule="auto"/>
        <w:ind w:firstLine="708"/>
        <w:jc w:val="both"/>
        <w:rPr>
          <w:sz w:val="28"/>
          <w:szCs w:val="28"/>
        </w:rPr>
      </w:pPr>
      <w:r>
        <w:rPr>
          <w:sz w:val="28"/>
          <w:szCs w:val="28"/>
        </w:rPr>
        <w:t xml:space="preserve">Целта на обучението е </w:t>
      </w:r>
      <w:r w:rsidR="007C4538">
        <w:rPr>
          <w:sz w:val="28"/>
          <w:szCs w:val="28"/>
        </w:rPr>
        <w:t xml:space="preserve">над 30 млади учени от хирургичните специалности да придобият практически умения и мотивация за устойчиво академично развитие </w:t>
      </w:r>
      <w:r>
        <w:rPr>
          <w:sz w:val="28"/>
          <w:szCs w:val="28"/>
        </w:rPr>
        <w:t xml:space="preserve">чрез </w:t>
      </w:r>
      <w:r w:rsidR="007C4538">
        <w:rPr>
          <w:sz w:val="28"/>
          <w:szCs w:val="28"/>
        </w:rPr>
        <w:t xml:space="preserve">работа в реална среда с подходящо научно оборудване. </w:t>
      </w:r>
      <w:r w:rsidR="004416E4">
        <w:rPr>
          <w:sz w:val="28"/>
          <w:szCs w:val="28"/>
        </w:rPr>
        <w:t xml:space="preserve">Очакваният резултат е докторантите, младите лекари и специализантите да </w:t>
      </w:r>
      <w:r w:rsidR="00B3394C">
        <w:rPr>
          <w:sz w:val="28"/>
          <w:szCs w:val="28"/>
        </w:rPr>
        <w:t xml:space="preserve">развият </w:t>
      </w:r>
      <w:r w:rsidR="004416E4">
        <w:rPr>
          <w:sz w:val="28"/>
          <w:szCs w:val="28"/>
        </w:rPr>
        <w:t xml:space="preserve">аналитични умения за научноизследователска работа, както и да се повиши тяхната </w:t>
      </w:r>
      <w:r w:rsidR="007C4538">
        <w:rPr>
          <w:sz w:val="28"/>
          <w:szCs w:val="28"/>
        </w:rPr>
        <w:t xml:space="preserve">готовност </w:t>
      </w:r>
      <w:r w:rsidR="004416E4">
        <w:rPr>
          <w:sz w:val="28"/>
          <w:szCs w:val="28"/>
        </w:rPr>
        <w:t>и адаптивност за професионална реализация.</w:t>
      </w:r>
      <w:r w:rsidR="00E67E21">
        <w:rPr>
          <w:sz w:val="28"/>
          <w:szCs w:val="28"/>
          <w:lang w:val="en-US"/>
        </w:rPr>
        <w:t xml:space="preserve"> </w:t>
      </w:r>
      <w:r w:rsidR="00E67E21">
        <w:rPr>
          <w:sz w:val="28"/>
          <w:szCs w:val="28"/>
        </w:rPr>
        <w:t>Доц. Добромир Димитров, зам.-декан на Факултет „Медицина“, благодари на младите учени за участието в проекта, като ги увери, че подобно обучение се провежда за първи път. То се базира на опита на преподавателския екип в минимално-инвазивната хирургия, при която оптималните резултати с</w:t>
      </w:r>
      <w:r w:rsidR="00B3394C">
        <w:rPr>
          <w:sz w:val="28"/>
          <w:szCs w:val="28"/>
        </w:rPr>
        <w:t>а</w:t>
      </w:r>
      <w:r w:rsidR="00E67E21">
        <w:rPr>
          <w:sz w:val="28"/>
          <w:szCs w:val="28"/>
        </w:rPr>
        <w:t xml:space="preserve"> </w:t>
      </w:r>
      <w:r w:rsidR="00B3394C">
        <w:rPr>
          <w:sz w:val="28"/>
          <w:szCs w:val="28"/>
        </w:rPr>
        <w:t xml:space="preserve">възможни </w:t>
      </w:r>
      <w:r w:rsidR="00E67E21">
        <w:rPr>
          <w:sz w:val="28"/>
          <w:szCs w:val="28"/>
        </w:rPr>
        <w:t>при добро познаване на индивидуалните характеристики на анатомията на пациента, инд</w:t>
      </w:r>
      <w:r w:rsidR="00B3394C">
        <w:rPr>
          <w:sz w:val="28"/>
          <w:szCs w:val="28"/>
        </w:rPr>
        <w:t>е</w:t>
      </w:r>
      <w:r w:rsidR="00E67E21">
        <w:rPr>
          <w:sz w:val="28"/>
          <w:szCs w:val="28"/>
        </w:rPr>
        <w:t xml:space="preserve">кса на телесна маса и позиционирането на туморите спрямо съседните органи. Доцент Димитров разкри, че за </w:t>
      </w:r>
      <w:r w:rsidR="00B3394C">
        <w:rPr>
          <w:sz w:val="28"/>
          <w:szCs w:val="28"/>
        </w:rPr>
        <w:t xml:space="preserve">участниците </w:t>
      </w:r>
      <w:r w:rsidR="00E67E21">
        <w:rPr>
          <w:sz w:val="28"/>
          <w:szCs w:val="28"/>
        </w:rPr>
        <w:t>предстоят три изненади в рамките на проекта: първата е, че университетът ще закупи нови виртуални тре</w:t>
      </w:r>
      <w:r w:rsidR="00B3394C">
        <w:rPr>
          <w:sz w:val="28"/>
          <w:szCs w:val="28"/>
        </w:rPr>
        <w:t>нажори</w:t>
      </w:r>
      <w:r w:rsidR="00E67E21">
        <w:rPr>
          <w:sz w:val="28"/>
          <w:szCs w:val="28"/>
        </w:rPr>
        <w:t xml:space="preserve"> по минимално-инвазивна хирургия; втората – включването на доц. Николай Янев със специална </w:t>
      </w:r>
      <w:r w:rsidR="00E67E21">
        <w:rPr>
          <w:sz w:val="28"/>
          <w:szCs w:val="28"/>
        </w:rPr>
        <w:lastRenderedPageBreak/>
        <w:t>лекция за 3</w:t>
      </w:r>
      <w:r w:rsidR="00E67E21">
        <w:rPr>
          <w:sz w:val="28"/>
          <w:szCs w:val="28"/>
          <w:lang w:val="en-US"/>
        </w:rPr>
        <w:t xml:space="preserve">D </w:t>
      </w:r>
      <w:r w:rsidR="00B3394C">
        <w:rPr>
          <w:sz w:val="28"/>
          <w:szCs w:val="28"/>
        </w:rPr>
        <w:t>моделирането и планирането в хирургията; третата – всеки от тях ще има възможност за 3</w:t>
      </w:r>
      <w:r w:rsidR="00B3394C">
        <w:rPr>
          <w:sz w:val="28"/>
          <w:szCs w:val="28"/>
          <w:lang w:val="en-US"/>
        </w:rPr>
        <w:t xml:space="preserve">D </w:t>
      </w:r>
      <w:r w:rsidR="00B3394C">
        <w:rPr>
          <w:sz w:val="28"/>
          <w:szCs w:val="28"/>
        </w:rPr>
        <w:t>планиране на операция на свой пациент на 3</w:t>
      </w:r>
      <w:r w:rsidR="00B3394C">
        <w:rPr>
          <w:sz w:val="28"/>
          <w:szCs w:val="28"/>
          <w:lang w:val="en-US"/>
        </w:rPr>
        <w:t>D</w:t>
      </w:r>
      <w:r w:rsidR="00B3394C">
        <w:rPr>
          <w:sz w:val="28"/>
          <w:szCs w:val="28"/>
        </w:rPr>
        <w:t xml:space="preserve"> медицинската маса.</w:t>
      </w:r>
    </w:p>
    <w:p w:rsidR="004416E4" w:rsidRDefault="004416E4" w:rsidP="004416E4">
      <w:pPr>
        <w:spacing w:line="276" w:lineRule="auto"/>
        <w:ind w:firstLine="708"/>
        <w:jc w:val="both"/>
        <w:rPr>
          <w:sz w:val="28"/>
          <w:szCs w:val="28"/>
        </w:rPr>
      </w:pPr>
      <w:r>
        <w:rPr>
          <w:sz w:val="28"/>
          <w:szCs w:val="28"/>
        </w:rPr>
        <w:t>Общият брой на дейности</w:t>
      </w:r>
      <w:r w:rsidR="007C4538">
        <w:rPr>
          <w:sz w:val="28"/>
          <w:szCs w:val="28"/>
        </w:rPr>
        <w:t>те</w:t>
      </w:r>
      <w:r>
        <w:rPr>
          <w:sz w:val="28"/>
          <w:szCs w:val="28"/>
        </w:rPr>
        <w:t xml:space="preserve">, заложени в проекта за подпомагане развитието на </w:t>
      </w:r>
      <w:r w:rsidR="005A50A3">
        <w:rPr>
          <w:sz w:val="28"/>
          <w:szCs w:val="28"/>
        </w:rPr>
        <w:t xml:space="preserve">целевата група от 84 </w:t>
      </w:r>
      <w:r>
        <w:rPr>
          <w:sz w:val="28"/>
          <w:szCs w:val="28"/>
        </w:rPr>
        <w:t xml:space="preserve">докторанти, специализанти и млади учени, е шест. </w:t>
      </w:r>
      <w:r w:rsidR="005A50A3">
        <w:rPr>
          <w:sz w:val="28"/>
          <w:szCs w:val="28"/>
        </w:rPr>
        <w:t xml:space="preserve">Обучителните дейности ще </w:t>
      </w:r>
      <w:r>
        <w:rPr>
          <w:sz w:val="28"/>
          <w:szCs w:val="28"/>
        </w:rPr>
        <w:t>се осъществят под формата на провеждане на високоспециализирани курсове</w:t>
      </w:r>
      <w:r w:rsidR="005A50A3">
        <w:rPr>
          <w:sz w:val="28"/>
          <w:szCs w:val="28"/>
        </w:rPr>
        <w:t>, всеки от които включва по няколко модула. О</w:t>
      </w:r>
      <w:r>
        <w:rPr>
          <w:sz w:val="28"/>
          <w:szCs w:val="28"/>
        </w:rPr>
        <w:t>сновни</w:t>
      </w:r>
      <w:r w:rsidR="005A50A3">
        <w:rPr>
          <w:sz w:val="28"/>
          <w:szCs w:val="28"/>
        </w:rPr>
        <w:t>те 6</w:t>
      </w:r>
      <w:r>
        <w:rPr>
          <w:sz w:val="28"/>
          <w:szCs w:val="28"/>
        </w:rPr>
        <w:t xml:space="preserve"> </w:t>
      </w:r>
      <w:r w:rsidR="005A50A3">
        <w:rPr>
          <w:sz w:val="28"/>
          <w:szCs w:val="28"/>
        </w:rPr>
        <w:t>дейности са</w:t>
      </w:r>
      <w:r>
        <w:rPr>
          <w:sz w:val="28"/>
          <w:szCs w:val="28"/>
        </w:rPr>
        <w:t xml:space="preserve">: </w:t>
      </w:r>
      <w:r w:rsidR="005A50A3">
        <w:rPr>
          <w:sz w:val="28"/>
          <w:szCs w:val="28"/>
        </w:rPr>
        <w:t xml:space="preserve">Дейност 1 </w:t>
      </w:r>
      <w:r>
        <w:rPr>
          <w:sz w:val="28"/>
          <w:szCs w:val="28"/>
        </w:rPr>
        <w:t>„Разработване на учебна програма и провеждане на курсове по ключови компетенции за успешна научна кариера“;</w:t>
      </w:r>
      <w:r w:rsidR="005A50A3">
        <w:rPr>
          <w:sz w:val="28"/>
          <w:szCs w:val="28"/>
        </w:rPr>
        <w:t xml:space="preserve"> Дейност 2</w:t>
      </w:r>
      <w:r>
        <w:rPr>
          <w:sz w:val="28"/>
          <w:szCs w:val="28"/>
        </w:rPr>
        <w:t xml:space="preserve"> „Персонализиран подход в </w:t>
      </w:r>
      <w:proofErr w:type="spellStart"/>
      <w:r>
        <w:rPr>
          <w:sz w:val="28"/>
          <w:szCs w:val="28"/>
        </w:rPr>
        <w:t>предоперативната</w:t>
      </w:r>
      <w:proofErr w:type="spellEnd"/>
      <w:r>
        <w:rPr>
          <w:sz w:val="28"/>
          <w:szCs w:val="28"/>
        </w:rPr>
        <w:t xml:space="preserve"> подготовка и оперативното лечение на пациенти чрез минимално инвазивна хирургия, базиран на образни реконструкции, 3Д визуализация и виртуална симулация“; </w:t>
      </w:r>
      <w:r w:rsidR="005A50A3">
        <w:rPr>
          <w:sz w:val="28"/>
          <w:szCs w:val="28"/>
        </w:rPr>
        <w:t xml:space="preserve">Дейност 3 </w:t>
      </w:r>
      <w:r>
        <w:rPr>
          <w:sz w:val="28"/>
          <w:szCs w:val="28"/>
        </w:rPr>
        <w:t>„Провеждане на обучение за участие и подготовка на научноизследователски проекти, актуални предложения, трансфер на технологии и управление на интелектуалната собственост“;</w:t>
      </w:r>
      <w:r w:rsidR="005A50A3">
        <w:rPr>
          <w:sz w:val="28"/>
          <w:szCs w:val="28"/>
        </w:rPr>
        <w:t xml:space="preserve"> Дейност 4</w:t>
      </w:r>
      <w:r>
        <w:rPr>
          <w:sz w:val="28"/>
          <w:szCs w:val="28"/>
        </w:rPr>
        <w:t xml:space="preserve"> </w:t>
      </w:r>
      <w:r w:rsidR="005A50A3">
        <w:rPr>
          <w:sz w:val="28"/>
          <w:szCs w:val="28"/>
        </w:rPr>
        <w:t>П</w:t>
      </w:r>
      <w:r>
        <w:rPr>
          <w:sz w:val="28"/>
          <w:szCs w:val="28"/>
        </w:rPr>
        <w:t xml:space="preserve">рактическо обучение по програма „Експериментална наука“; </w:t>
      </w:r>
      <w:r w:rsidR="005A50A3">
        <w:rPr>
          <w:sz w:val="28"/>
          <w:szCs w:val="28"/>
        </w:rPr>
        <w:t xml:space="preserve">Дейност 5 </w:t>
      </w:r>
      <w:r>
        <w:rPr>
          <w:sz w:val="28"/>
          <w:szCs w:val="28"/>
        </w:rPr>
        <w:t xml:space="preserve">„Подкрепа за индивидуалното научно и кариерно развитие на лицата от целевата група“ и </w:t>
      </w:r>
      <w:r w:rsidR="005A50A3">
        <w:rPr>
          <w:sz w:val="28"/>
          <w:szCs w:val="28"/>
        </w:rPr>
        <w:t xml:space="preserve">Дейност 6 </w:t>
      </w:r>
      <w:r>
        <w:rPr>
          <w:sz w:val="28"/>
          <w:szCs w:val="28"/>
        </w:rPr>
        <w:t xml:space="preserve">„Активна промоция на докторантите, специализантите и младите учени пред потенциални работодатели и партньори в бъдещи съвместни проекти“.    </w:t>
      </w:r>
    </w:p>
    <w:p w:rsidR="0009739B" w:rsidRDefault="0009739B" w:rsidP="0009739B">
      <w:pPr>
        <w:spacing w:line="276" w:lineRule="auto"/>
        <w:ind w:firstLine="708"/>
        <w:jc w:val="center"/>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pt;height:309.6pt">
            <v:imagedata r:id="rId7" o:title="Sn_1Doktoranti"/>
          </v:shape>
        </w:pict>
      </w:r>
    </w:p>
    <w:p w:rsidR="0009739B" w:rsidRDefault="0009739B" w:rsidP="0009739B">
      <w:pPr>
        <w:spacing w:line="276" w:lineRule="auto"/>
        <w:ind w:firstLine="708"/>
        <w:jc w:val="center"/>
        <w:rPr>
          <w:sz w:val="28"/>
          <w:szCs w:val="28"/>
        </w:rPr>
      </w:pPr>
      <w:r>
        <w:rPr>
          <w:sz w:val="28"/>
          <w:szCs w:val="28"/>
        </w:rPr>
        <w:pict>
          <v:shape id="_x0000_i1027" type="#_x0000_t75" style="width:414pt;height:310.2pt">
            <v:imagedata r:id="rId8" o:title="Sn_2Doktoranti"/>
          </v:shape>
        </w:pict>
      </w:r>
    </w:p>
    <w:p w:rsidR="0009739B" w:rsidRDefault="0009739B" w:rsidP="0009739B">
      <w:pPr>
        <w:spacing w:line="276" w:lineRule="auto"/>
        <w:ind w:firstLine="708"/>
        <w:jc w:val="center"/>
        <w:rPr>
          <w:sz w:val="28"/>
          <w:szCs w:val="28"/>
        </w:rPr>
      </w:pPr>
      <w:r>
        <w:rPr>
          <w:sz w:val="28"/>
          <w:szCs w:val="28"/>
        </w:rPr>
        <w:lastRenderedPageBreak/>
        <w:pict>
          <v:shape id="_x0000_i1034" type="#_x0000_t75" style="width:384pt;height:4in">
            <v:imagedata r:id="rId9" o:title="Sn1_Deinost"/>
          </v:shape>
        </w:pict>
      </w:r>
    </w:p>
    <w:p w:rsidR="0009739B" w:rsidRPr="007C4538" w:rsidRDefault="0009739B" w:rsidP="0009739B">
      <w:pPr>
        <w:spacing w:line="276" w:lineRule="auto"/>
        <w:ind w:firstLine="708"/>
        <w:jc w:val="center"/>
        <w:rPr>
          <w:sz w:val="28"/>
          <w:szCs w:val="28"/>
          <w:lang w:val="en-US"/>
        </w:rPr>
      </w:pPr>
      <w:bookmarkStart w:id="0" w:name="_GoBack"/>
      <w:bookmarkEnd w:id="0"/>
      <w:r>
        <w:rPr>
          <w:sz w:val="28"/>
          <w:szCs w:val="28"/>
        </w:rPr>
        <w:pict>
          <v:shape id="_x0000_i1035" type="#_x0000_t75" style="width:384pt;height:4in">
            <v:imagedata r:id="rId10" o:title="Sn2_Deinost2"/>
          </v:shape>
        </w:pict>
      </w:r>
    </w:p>
    <w:sectPr w:rsidR="0009739B" w:rsidRPr="007C4538" w:rsidSect="004031DC">
      <w:headerReference w:type="default" r:id="rId11"/>
      <w:footerReference w:type="default" r:id="rId12"/>
      <w:pgSz w:w="11906" w:h="16838"/>
      <w:pgMar w:top="0" w:right="991" w:bottom="1417" w:left="993" w:header="708" w:footer="4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B05" w:rsidRDefault="009F2B05" w:rsidP="00C5450D">
      <w:r>
        <w:separator/>
      </w:r>
    </w:p>
  </w:endnote>
  <w:endnote w:type="continuationSeparator" w:id="0">
    <w:p w:rsidR="009F2B05" w:rsidRDefault="009F2B05" w:rsidP="00C5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FA8" w:rsidRDefault="007B4FA8" w:rsidP="007B4FA8">
    <w:pPr>
      <w:pStyle w:val="Footer"/>
      <w:jc w:val="center"/>
      <w:rPr>
        <w:i/>
        <w:sz w:val="22"/>
        <w:szCs w:val="22"/>
        <w:lang w:val="en-US"/>
      </w:rPr>
    </w:pPr>
    <w:r>
      <w:rPr>
        <w:i/>
        <w:sz w:val="22"/>
        <w:szCs w:val="22"/>
      </w:rPr>
      <w:t>----------------------------------</w:t>
    </w:r>
    <w:r>
      <w:rPr>
        <w:i/>
        <w:sz w:val="22"/>
        <w:szCs w:val="22"/>
        <w:lang w:val="en-US"/>
      </w:rPr>
      <w:t>---</w:t>
    </w:r>
    <w:r>
      <w:rPr>
        <w:i/>
        <w:sz w:val="22"/>
        <w:szCs w:val="22"/>
      </w:rPr>
      <w:t xml:space="preserve">----------------- </w:t>
    </w:r>
    <w:hyperlink r:id="rId1" w:history="1">
      <w:r w:rsidRPr="00A705CC">
        <w:rPr>
          <w:rStyle w:val="Hyperlink"/>
          <w:i/>
          <w:sz w:val="22"/>
          <w:szCs w:val="22"/>
          <w:lang w:val="en-US"/>
        </w:rPr>
        <w:t>www.eufunds.bg</w:t>
      </w:r>
    </w:hyperlink>
    <w:r>
      <w:rPr>
        <w:i/>
        <w:sz w:val="22"/>
        <w:szCs w:val="22"/>
        <w:lang w:val="en-US"/>
      </w:rPr>
      <w:t xml:space="preserve"> ------------------------------------------------------</w:t>
    </w:r>
  </w:p>
  <w:p w:rsidR="007B4FA8" w:rsidRPr="004031DC" w:rsidRDefault="007B4FA8" w:rsidP="007B4FA8">
    <w:pPr>
      <w:pStyle w:val="Footer"/>
      <w:jc w:val="center"/>
      <w:rPr>
        <w:i/>
        <w:sz w:val="12"/>
        <w:szCs w:val="12"/>
        <w:lang w:val="en-US"/>
      </w:rPr>
    </w:pPr>
  </w:p>
  <w:p w:rsidR="007B4FA8" w:rsidRPr="009A54D0" w:rsidRDefault="007B4FA8" w:rsidP="007B4FA8">
    <w:pPr>
      <w:pStyle w:val="Footer"/>
      <w:jc w:val="center"/>
      <w:rPr>
        <w:i/>
        <w:sz w:val="20"/>
        <w:szCs w:val="22"/>
      </w:rPr>
    </w:pPr>
    <w:r w:rsidRPr="009A54D0">
      <w:rPr>
        <w:i/>
        <w:sz w:val="20"/>
        <w:szCs w:val="22"/>
      </w:rPr>
      <w:t xml:space="preserve">Проект </w:t>
    </w:r>
    <w:r w:rsidRPr="004A2096">
      <w:rPr>
        <w:i/>
        <w:sz w:val="20"/>
        <w:szCs w:val="22"/>
      </w:rPr>
      <w:t>BG05</w:t>
    </w:r>
    <w:r w:rsidRPr="004A2096">
      <w:rPr>
        <w:i/>
        <w:sz w:val="20"/>
        <w:szCs w:val="22"/>
        <w:lang w:val="en-US"/>
      </w:rPr>
      <w:t>M2O</w:t>
    </w:r>
    <w:r w:rsidRPr="004A2096">
      <w:rPr>
        <w:i/>
        <w:sz w:val="20"/>
        <w:szCs w:val="22"/>
      </w:rPr>
      <w:t>P001-2.009-0031</w:t>
    </w:r>
    <w:r>
      <w:rPr>
        <w:i/>
        <w:sz w:val="20"/>
        <w:szCs w:val="22"/>
        <w:lang w:val="en-US"/>
      </w:rPr>
      <w:t>-C</w:t>
    </w:r>
    <w:r w:rsidRPr="004A2096">
      <w:rPr>
        <w:i/>
        <w:sz w:val="20"/>
        <w:szCs w:val="22"/>
        <w:lang w:val="en-US"/>
      </w:rPr>
      <w:t>01</w:t>
    </w:r>
    <w:r w:rsidRPr="004A2096">
      <w:rPr>
        <w:i/>
        <w:sz w:val="20"/>
        <w:szCs w:val="22"/>
      </w:rPr>
      <w:t xml:space="preserve"> „СЪЗДАВАНЕ НА ЦЕНТЪР ЗА ОБУЧЕНИЕ НА ДОКТОРАНТИ, ПОСТДОКТОРАНТИ, СПЕЦИАЛИЗАНТИ И МЛАДИ УЧЕНИ КЪМ ФАКУЛТЕТ "МЕДИЦИНА" НА МУ-ПЛЕВЕН“,</w:t>
    </w:r>
    <w:r w:rsidRPr="009A54D0">
      <w:rPr>
        <w:i/>
        <w:sz w:val="20"/>
        <w:szCs w:val="22"/>
      </w:rPr>
      <w:t xml:space="preserve"> финансиран от Оперативна програма „Наука и образование за интелигентен растеж“, съфина</w:t>
    </w:r>
    <w:r>
      <w:rPr>
        <w:i/>
        <w:sz w:val="20"/>
        <w:szCs w:val="22"/>
      </w:rPr>
      <w:t>н</w:t>
    </w:r>
    <w:r w:rsidRPr="009A54D0">
      <w:rPr>
        <w:i/>
        <w:sz w:val="20"/>
        <w:szCs w:val="22"/>
      </w:rPr>
      <w:t>сирана от Европейския съюз чрез Европейски</w:t>
    </w:r>
    <w:r>
      <w:rPr>
        <w:i/>
        <w:sz w:val="20"/>
        <w:szCs w:val="22"/>
      </w:rPr>
      <w:t>те</w:t>
    </w:r>
    <w:r w:rsidRPr="009A54D0">
      <w:rPr>
        <w:i/>
        <w:sz w:val="20"/>
        <w:szCs w:val="22"/>
      </w:rPr>
      <w:t xml:space="preserve"> </w:t>
    </w:r>
    <w:r>
      <w:rPr>
        <w:i/>
        <w:sz w:val="20"/>
        <w:szCs w:val="22"/>
      </w:rPr>
      <w:t>структурни и инвестиционни</w:t>
    </w:r>
    <w:r w:rsidRPr="009A54D0">
      <w:rPr>
        <w:i/>
        <w:sz w:val="20"/>
        <w:szCs w:val="22"/>
      </w:rPr>
      <w:t xml:space="preserve"> фонд</w:t>
    </w:r>
    <w:r>
      <w:rPr>
        <w:i/>
        <w:sz w:val="20"/>
        <w:szCs w:val="22"/>
      </w:rPr>
      <w:t>ове</w:t>
    </w:r>
    <w:r w:rsidRPr="009A54D0">
      <w:rPr>
        <w:i/>
        <w:sz w:val="20"/>
        <w:szCs w:val="22"/>
      </w:rPr>
      <w:t>.</w:t>
    </w:r>
  </w:p>
  <w:p w:rsidR="00C5450D" w:rsidRPr="007B4FA8" w:rsidRDefault="00C5450D" w:rsidP="007B4F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B05" w:rsidRDefault="009F2B05" w:rsidP="00C5450D">
      <w:r>
        <w:separator/>
      </w:r>
    </w:p>
  </w:footnote>
  <w:footnote w:type="continuationSeparator" w:id="0">
    <w:p w:rsidR="009F2B05" w:rsidRDefault="009F2B05" w:rsidP="00C545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50D" w:rsidRDefault="0009739B">
    <w:pPr>
      <w:pStyle w:val="Header"/>
      <w:pBdr>
        <w:bottom w:val="single" w:sz="6" w:space="1" w:color="auto"/>
      </w:pBdr>
      <w:rPr>
        <w:lang w:val="en-U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3.95pt;margin-top:6.4pt;width:57pt;height:53.6pt;z-index:251658240" wrapcoords="10552 74 9829 112 8305 484 8305 670 7848 968 7771 1043 7810 1527 8114 1862 8381 1862 7771 2458 4952 2458 4152 2607 4152 3054 3505 3650 3314 3948 3162 4208 3010 4841 2895 5437 2133 5437 1790 5623 1638 6629 1638 7225 2057 8417 1600 8677 1486 8789 1752 10204 495 10316 0 10465 267 11992 533 12588 724 13183 495 13444 533 13519 990 13779 990 14450 1295 14710 1676 14971 2514 16163 3124 16759 3124 17168 3314 17354 3771 17354 4571 17950 5524 18546 6819 19142 6857 20334 6629 20706 6667 20892 7086 20930 7086 21153 9295 21488 10590 21488 11162 21488 12190 21488 14590 21079 14552 20930 14857 20930 14895 20743 14629 20334 14590 19738 14743 19142 16038 18583 17067 17950 17867 17354 18324 16833 18362 16759 19048 16163 19543 15567 20343 14375 20876 13332 20800 13221 20495 13183 21143 12774 21105 12588 21257 11992 21448 11396 21562 10688 20571 10353 19810 10204 20114 9012 19962 8826 19543 8417 19771 7821 19924 7225 19962 6629 19810 5698 19505 5512 18629 5437 18552 4841 18438 4246 18019 3650 17333 3054 17410 2681 16648 2532 13600 2458 13524 1862 13257 1266 12838 782 12762 521 11505 112 11010 74 10552 74">
          <v:imagedata r:id="rId1" o:title=""/>
        </v:shape>
        <o:OLEObject Type="Embed" ProgID="CorelDRAW.Graphic.10" ShapeID="_x0000_s2049" DrawAspect="Content" ObjectID="_1568811282" r:id="rId2"/>
      </w:object>
    </w:r>
    <w:r w:rsidR="00C5450D">
      <w:rPr>
        <w:noProof/>
        <w:lang w:val="en-GB" w:eastAsia="en-GB"/>
      </w:rPr>
      <w:drawing>
        <wp:inline distT="0" distB="0" distL="0" distR="0" wp14:anchorId="3B2419C8" wp14:editId="72FDEC4A">
          <wp:extent cx="2475186" cy="83624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idenova\Desktop\brand-all\eu-esf.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12131"/>
                  <a:stretch/>
                </pic:blipFill>
                <pic:spPr bwMode="auto">
                  <a:xfrm>
                    <a:off x="0" y="0"/>
                    <a:ext cx="2502332" cy="845417"/>
                  </a:xfrm>
                  <a:prstGeom prst="rect">
                    <a:avLst/>
                  </a:prstGeom>
                  <a:noFill/>
                  <a:ln>
                    <a:noFill/>
                  </a:ln>
                  <a:extLst>
                    <a:ext uri="{53640926-AAD7-44D8-BBD7-CCE9431645EC}">
                      <a14:shadowObscured xmlns:a14="http://schemas.microsoft.com/office/drawing/2010/main"/>
                    </a:ext>
                  </a:extLst>
                </pic:spPr>
              </pic:pic>
            </a:graphicData>
          </a:graphic>
        </wp:inline>
      </w:drawing>
    </w:r>
    <w:r w:rsidR="00C5450D">
      <w:ptab w:relativeTo="margin" w:alignment="center" w:leader="none"/>
    </w:r>
    <w:r w:rsidR="00C5450D">
      <w:ptab w:relativeTo="margin" w:alignment="right" w:leader="none"/>
    </w:r>
    <w:r w:rsidR="00C5450D">
      <w:rPr>
        <w:noProof/>
        <w:lang w:val="en-GB" w:eastAsia="en-GB"/>
      </w:rPr>
      <w:drawing>
        <wp:inline distT="0" distB="0" distL="0" distR="0" wp14:anchorId="125EBC89" wp14:editId="57738BBD">
          <wp:extent cx="2349062" cy="82964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idenova\Desktop\brand-all\opgg\logo-bg-right.pn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360893" cy="833821"/>
                  </a:xfrm>
                  <a:prstGeom prst="rect">
                    <a:avLst/>
                  </a:prstGeom>
                  <a:noFill/>
                  <a:ln>
                    <a:noFill/>
                  </a:ln>
                  <a:extLst>
                    <a:ext uri="{53640926-AAD7-44D8-BBD7-CCE9431645EC}">
                      <a14:shadowObscured xmlns:a14="http://schemas.microsoft.com/office/drawing/2010/main"/>
                    </a:ext>
                  </a:extLst>
                </pic:spPr>
              </pic:pic>
            </a:graphicData>
          </a:graphic>
        </wp:inline>
      </w:drawing>
    </w:r>
  </w:p>
  <w:p w:rsidR="00C5450D" w:rsidRPr="00C5450D" w:rsidRDefault="00C5450D">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93E"/>
    <w:rsid w:val="000470DF"/>
    <w:rsid w:val="00047DDE"/>
    <w:rsid w:val="0009739B"/>
    <w:rsid w:val="000B7E9B"/>
    <w:rsid w:val="000F1A76"/>
    <w:rsid w:val="000F4054"/>
    <w:rsid w:val="00127AB7"/>
    <w:rsid w:val="001728DB"/>
    <w:rsid w:val="00281C22"/>
    <w:rsid w:val="00285A16"/>
    <w:rsid w:val="002B3C00"/>
    <w:rsid w:val="002C5A74"/>
    <w:rsid w:val="002D305C"/>
    <w:rsid w:val="002E1273"/>
    <w:rsid w:val="00337DA5"/>
    <w:rsid w:val="003860E6"/>
    <w:rsid w:val="003A6CED"/>
    <w:rsid w:val="003C3A54"/>
    <w:rsid w:val="003E129F"/>
    <w:rsid w:val="004031DC"/>
    <w:rsid w:val="00406738"/>
    <w:rsid w:val="004171B7"/>
    <w:rsid w:val="004416E4"/>
    <w:rsid w:val="004A5300"/>
    <w:rsid w:val="004B72E7"/>
    <w:rsid w:val="004C7BF5"/>
    <w:rsid w:val="004E09B2"/>
    <w:rsid w:val="004F3FDA"/>
    <w:rsid w:val="005247F3"/>
    <w:rsid w:val="0059687B"/>
    <w:rsid w:val="005A50A3"/>
    <w:rsid w:val="005B4E60"/>
    <w:rsid w:val="005B58E8"/>
    <w:rsid w:val="00607B68"/>
    <w:rsid w:val="0065193E"/>
    <w:rsid w:val="006B7C00"/>
    <w:rsid w:val="006D2C68"/>
    <w:rsid w:val="006D79DD"/>
    <w:rsid w:val="00713782"/>
    <w:rsid w:val="007178FF"/>
    <w:rsid w:val="00733032"/>
    <w:rsid w:val="00760ED5"/>
    <w:rsid w:val="0076315B"/>
    <w:rsid w:val="007B4FA8"/>
    <w:rsid w:val="007C4538"/>
    <w:rsid w:val="007E1471"/>
    <w:rsid w:val="0081417B"/>
    <w:rsid w:val="00852074"/>
    <w:rsid w:val="008651F9"/>
    <w:rsid w:val="008727F2"/>
    <w:rsid w:val="00875461"/>
    <w:rsid w:val="008A6E9D"/>
    <w:rsid w:val="008E2065"/>
    <w:rsid w:val="009179FE"/>
    <w:rsid w:val="00940AE3"/>
    <w:rsid w:val="00942FD2"/>
    <w:rsid w:val="00954B1F"/>
    <w:rsid w:val="00957235"/>
    <w:rsid w:val="009A54D0"/>
    <w:rsid w:val="009B4D94"/>
    <w:rsid w:val="009F2B05"/>
    <w:rsid w:val="00A04CBA"/>
    <w:rsid w:val="00A271C4"/>
    <w:rsid w:val="00B06CC8"/>
    <w:rsid w:val="00B3394C"/>
    <w:rsid w:val="00C12ECE"/>
    <w:rsid w:val="00C45C7F"/>
    <w:rsid w:val="00C52F0D"/>
    <w:rsid w:val="00C5450D"/>
    <w:rsid w:val="00C745BD"/>
    <w:rsid w:val="00CC2E7E"/>
    <w:rsid w:val="00CE3DEC"/>
    <w:rsid w:val="00D14668"/>
    <w:rsid w:val="00D476D8"/>
    <w:rsid w:val="00DB785F"/>
    <w:rsid w:val="00DB7874"/>
    <w:rsid w:val="00E67E21"/>
    <w:rsid w:val="00E96AFB"/>
    <w:rsid w:val="00EB27FE"/>
    <w:rsid w:val="00EB2CE7"/>
    <w:rsid w:val="00F41CD1"/>
    <w:rsid w:val="00F73DAB"/>
    <w:rsid w:val="00F7733E"/>
    <w:rsid w:val="00FA59FF"/>
    <w:rsid w:val="00FC031D"/>
    <w:rsid w:val="00FD27B8"/>
    <w:rsid w:val="00FF3AC3"/>
    <w:rsid w:val="00FF468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59814A3"/>
  <w15:docId w15:val="{3CE10F28-07BE-4FBE-B248-F14EEB18C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476D8"/>
    <w:rPr>
      <w:rFonts w:ascii="Tahoma" w:hAnsi="Tahoma" w:cs="Tahoma"/>
      <w:sz w:val="16"/>
      <w:szCs w:val="16"/>
    </w:rPr>
  </w:style>
  <w:style w:type="character" w:customStyle="1" w:styleId="BalloonTextChar">
    <w:name w:val="Balloon Text Char"/>
    <w:basedOn w:val="DefaultParagraphFont"/>
    <w:link w:val="BalloonText"/>
    <w:rsid w:val="00D476D8"/>
    <w:rPr>
      <w:rFonts w:ascii="Tahoma" w:hAnsi="Tahoma" w:cs="Tahoma"/>
      <w:sz w:val="16"/>
      <w:szCs w:val="16"/>
    </w:rPr>
  </w:style>
  <w:style w:type="paragraph" w:styleId="Header">
    <w:name w:val="header"/>
    <w:basedOn w:val="Normal"/>
    <w:link w:val="HeaderChar"/>
    <w:rsid w:val="00C5450D"/>
    <w:pPr>
      <w:tabs>
        <w:tab w:val="center" w:pos="4536"/>
        <w:tab w:val="right" w:pos="9072"/>
      </w:tabs>
    </w:pPr>
  </w:style>
  <w:style w:type="character" w:customStyle="1" w:styleId="HeaderChar">
    <w:name w:val="Header Char"/>
    <w:basedOn w:val="DefaultParagraphFont"/>
    <w:link w:val="Header"/>
    <w:rsid w:val="00C5450D"/>
    <w:rPr>
      <w:sz w:val="24"/>
      <w:szCs w:val="24"/>
    </w:rPr>
  </w:style>
  <w:style w:type="paragraph" w:styleId="Footer">
    <w:name w:val="footer"/>
    <w:basedOn w:val="Normal"/>
    <w:link w:val="FooterChar"/>
    <w:rsid w:val="00C5450D"/>
    <w:pPr>
      <w:tabs>
        <w:tab w:val="center" w:pos="4536"/>
        <w:tab w:val="right" w:pos="9072"/>
      </w:tabs>
    </w:pPr>
  </w:style>
  <w:style w:type="character" w:customStyle="1" w:styleId="FooterChar">
    <w:name w:val="Footer Char"/>
    <w:basedOn w:val="DefaultParagraphFont"/>
    <w:link w:val="Footer"/>
    <w:rsid w:val="00C5450D"/>
    <w:rPr>
      <w:sz w:val="24"/>
      <w:szCs w:val="24"/>
    </w:rPr>
  </w:style>
  <w:style w:type="character" w:styleId="Hyperlink">
    <w:name w:val="Hyperlink"/>
    <w:basedOn w:val="DefaultParagraphFont"/>
    <w:rsid w:val="004E09B2"/>
    <w:rPr>
      <w:color w:val="0000FF" w:themeColor="hyperlink"/>
      <w:u w:val="single"/>
    </w:rPr>
  </w:style>
  <w:style w:type="character" w:customStyle="1" w:styleId="apple-converted-space">
    <w:name w:val="apple-converted-space"/>
    <w:basedOn w:val="DefaultParagraphFont"/>
    <w:rsid w:val="00940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1.bin"/><Relationship Id="rId1" Type="http://schemas.openxmlformats.org/officeDocument/2006/relationships/image" Target="media/image5.emf"/><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9E620-FBEF-4CC2-9AC3-BBB0D2FCB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CM</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Милена Виденова</dc:creator>
  <cp:lastModifiedBy>Aleksey</cp:lastModifiedBy>
  <cp:revision>4</cp:revision>
  <cp:lastPrinted>2017-09-15T10:57:00Z</cp:lastPrinted>
  <dcterms:created xsi:type="dcterms:W3CDTF">2017-09-15T12:21:00Z</dcterms:created>
  <dcterms:modified xsi:type="dcterms:W3CDTF">2017-10-06T13:08:00Z</dcterms:modified>
</cp:coreProperties>
</file>